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Construction</w:t>
      </w:r>
      <w:r>
        <w:t xml:space="preserve"> </w:t>
      </w:r>
      <w:r>
        <w:t xml:space="preserve">Initiative</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4" w:name="X365cf1cf3a9facc4474f3be98b0e1f4c80d8947"/>
    <w:p>
      <w:pPr>
        <w:pStyle w:val="Heading1"/>
      </w:pPr>
      <w:r>
        <w:t xml:space="preserve">Project Report: Masonry Development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Project Management Office</w:t>
      </w:r>
      <w:r>
        <w:br/>
      </w:r>
    </w:p>
    <w:p>
      <w:pPr>
        <w:pStyle w:val="BodyText"/>
      </w:pPr>
      <w:r>
        <w:t xml:space="preserve">Subject: Masonry Infrastructure Expansion in Uzbekistan Tashkent</w:t>
      </w:r>
    </w:p>
    <w:bookmarkStart w:id="20" w:name="executive-summary"/>
    <w:p>
      <w:pPr>
        <w:pStyle w:val="Heading2"/>
      </w:pPr>
      <w:r>
        <w:t xml:space="preserve">1. Executive Summary</w:t>
      </w:r>
    </w:p>
    <w:p>
      <w:pPr>
        <w:pStyle w:val="FirstParagraph"/>
      </w:pPr>
      <w:r>
        <w:br/>
      </w:r>
      <w:r>
        <w:t xml:space="preserve">This project report outlines the strategic implementation, execution, and anticipated outcomes of large-scale masonry works designated for the urban development zone in Uzbekistan Tashkent. As the capital city accelerates its modernization efforts under new urban planning guidelines, there is an urgent demand for high-quality structural integrity provided by skilled</w:t>
      </w:r>
      <w:r>
        <w:t xml:space="preserve"> </w:t>
      </w:r>
      <w:r>
        <w:t xml:space="preserve">Mason</w:t>
      </w:r>
      <w:r>
        <w:t xml:space="preserve"> </w:t>
      </w:r>
      <w:r>
        <w:t xml:space="preserve">labor and advanced construction techniques.</w:t>
      </w:r>
      <w:r>
        <w:br/>
      </w:r>
      <w:r>
        <w:br/>
      </w:r>
      <w:r>
        <w:t xml:space="preserve">The primary objective of this initiative is to renovate existing heritage structures while simultaneously erecting new residential and commercial complexes that adhere to international building standards. This document details the logistical framework, resource allocation, safety protocols, and quality assurance measures specifically tailored for the unique geographical and climatic conditions of Uzbekistan Tashkent.</w:t>
      </w:r>
    </w:p>
    <w:bookmarkEnd w:id="20"/>
    <w:bookmarkStart w:id="21" w:name="project-background"/>
    <w:p>
      <w:pPr>
        <w:pStyle w:val="Heading2"/>
      </w:pPr>
      <w:r>
        <w:t xml:space="preserve">2. Project Background</w:t>
      </w:r>
    </w:p>
    <w:p>
      <w:pPr>
        <w:pStyle w:val="FirstParagraph"/>
      </w:pPr>
      <w:r>
        <w:br/>
      </w:r>
      <w:r>
        <w:t xml:space="preserve">Uzbekistan is undergoing significant economic reform, with Tashkent serving as the epicenter of this growth. The city's population is expanding rapidly, necessitating robust infrastructure. However, the region experiences distinct seasonal variations—hot summers and cold winters—which place severe stress on building materials.</w:t>
      </w:r>
      <w:r>
        <w:br/>
      </w:r>
      <w:r>
        <w:br/>
      </w:r>
      <w:r>
        <w:t xml:space="preserve">In this context, the role of a professional</w:t>
      </w:r>
      <w:r>
        <w:t xml:space="preserve"> </w:t>
      </w:r>
      <w:r>
        <w:t xml:space="preserve">Mason</w:t>
      </w:r>
      <w:r>
        <w:t xml:space="preserve"> </w:t>
      </w:r>
      <w:r>
        <w:t xml:space="preserve">is critical not just for aesthetic appeal but for thermal insulation and seismic resilience. The project aims to bridge the gap between traditional craftsmanship observed in historical sites like the Khast Imam complex and modern engineering requirements. By standardizing masonry practices across new developments in Uzbekistan Tashkent, we aim to ensure longevity, energy efficiency, and compliance with local safety codes.</w:t>
      </w:r>
    </w:p>
    <w:bookmarkEnd w:id="21"/>
    <w:bookmarkStart w:id="22" w:name="strategic-objectives"/>
    <w:p>
      <w:pPr>
        <w:pStyle w:val="Heading2"/>
      </w:pPr>
      <w:r>
        <w:t xml:space="preserve">3. Strategic Objectives</w:t>
      </w:r>
    </w:p>
    <w:p>
      <w:pPr>
        <w:pStyle w:val="FirstParagraph"/>
      </w:pPr>
      <w:r>
        <w:br/>
      </w:r>
      <w:r>
        <w:t xml:space="preserve">The core goals of this masonry initiative include:</w:t>
      </w:r>
    </w:p>
    <w:p>
      <w:pPr>
        <w:numPr>
          <w:ilvl w:val="0"/>
          <w:numId w:val="1001"/>
        </w:numPr>
        <w:pStyle w:val="Compact"/>
      </w:pPr>
      <w:r>
        <w:rPr>
          <w:bCs/>
          <w:b/>
        </w:rPr>
        <w:t xml:space="preserve">Structural Integrity:</w:t>
      </w:r>
      <w:r>
        <w:t xml:space="preserve">To ensure all brick, stone, and concrete block structures can withstand seismic activity common in the region.</w:t>
      </w:r>
    </w:p>
    <w:p>
      <w:pPr>
        <w:numPr>
          <w:ilvl w:val="0"/>
          <w:numId w:val="1001"/>
        </w:numPr>
        <w:pStyle w:val="Compact"/>
      </w:pPr>
      <w:r>
        <w:rPr>
          <w:bCs/>
          <w:b/>
        </w:rPr>
        <w:t xml:space="preserve">Cultural Preservation:</w:t>
      </w:r>
      <w:r>
        <w:t xml:space="preserve">To utilize traditional masonry techniques where appropriate to maintain the architectural harmony of Uzbekistan Tashkent.</w:t>
      </w:r>
    </w:p>
    <w:p>
      <w:pPr>
        <w:numPr>
          <w:ilvl w:val="0"/>
          <w:numId w:val="1001"/>
        </w:numPr>
        <w:pStyle w:val="Compact"/>
      </w:pPr>
      <w:r>
        <w:rPr>
          <w:bCs/>
          <w:b/>
        </w:rPr>
        <w:t xml:space="preserve">Skill Development:</w:t>
      </w:r>
      <w:r>
        <w:t xml:space="preserve">To provide training for local apprentices, elevating the standard of work performed by every Mason on site.</w:t>
      </w:r>
    </w:p>
    <w:p>
      <w:pPr>
        <w:numPr>
          <w:ilvl w:val="0"/>
          <w:numId w:val="1001"/>
        </w:numPr>
        <w:pStyle w:val="Compact"/>
      </w:pPr>
      <w:r>
        <w:rPr>
          <w:bCs/>
          <w:b/>
        </w:rPr>
        <w:t xml:space="preserve">Sustainability:</w:t>
      </w:r>
      <w:r>
        <w:t xml:space="preserve">To reduce carbon footprint by sourcing local materials and optimizing mortar mixes for energy efficiency.</w:t>
      </w:r>
    </w:p>
    <w:bookmarkEnd w:id="22"/>
    <w:bookmarkStart w:id="26" w:name="operational-methodology"/>
    <w:p>
      <w:pPr>
        <w:pStyle w:val="Heading2"/>
      </w:pPr>
      <w:r>
        <w:t xml:space="preserve">4. Operational Methodology</w:t>
      </w:r>
    </w:p>
    <w:p>
      <w:pPr>
        <w:pStyle w:val="FirstParagraph"/>
      </w:pPr>
      <w:r>
        <w:br/>
      </w:r>
      <w:r>
        <w:t xml:space="preserve">The execution phase relies heavily on the precision of the Mason crew. The methodology is divided into three distinct phases:</w:t>
      </w:r>
    </w:p>
    <w:bookmarkStart w:id="23" w:name="preparation-and-site-analysis"/>
    <w:p>
      <w:pPr>
        <w:pStyle w:val="Heading3"/>
      </w:pPr>
      <w:r>
        <w:t xml:space="preserve">4.1 Preparation and Site Analysis</w:t>
      </w:r>
    </w:p>
    <w:p>
      <w:pPr>
        <w:pStyle w:val="FirstParagraph"/>
      </w:pPr>
      <w:r>
        <w:br/>
      </w:r>
      <w:r>
        <w:t xml:space="preserve">Before any bricklaying begins, soil stability tests are conducted. In Uzbekistan Tashkent, certain areas have high water tables or loose soil compositions requiring deep foundations. The Mason team works in tandem with civil engineers to ensure the base layer is prepared correctly.</w:t>
      </w:r>
    </w:p>
    <w:bookmarkEnd w:id="23"/>
    <w:bookmarkStart w:id="24" w:name="material-sourcing-and-management"/>
    <w:p>
      <w:pPr>
        <w:pStyle w:val="Heading3"/>
      </w:pPr>
      <w:r>
        <w:t xml:space="preserve">4.2 Material Sourcing and Management</w:t>
      </w:r>
    </w:p>
    <w:p>
      <w:pPr>
        <w:pStyle w:val="FirstParagraph"/>
      </w:pPr>
      <w:r>
        <w:br/>
      </w:r>
      <w:r>
        <w:t xml:space="preserve">Sustainability dictates that we prioritize locally sourced clay bricks and natural stone, which are abundant in the region around Uzbekistan Tashkent. This reduces transport emissions and supports local economies. The Mason supervisor must inspect every batch of materials for cracks, irregularities, or moisture content issues prior to usage.</w:t>
      </w:r>
    </w:p>
    <w:bookmarkEnd w:id="24"/>
    <w:bookmarkStart w:id="25" w:name="construction-techniques"/>
    <w:p>
      <w:pPr>
        <w:pStyle w:val="Heading3"/>
      </w:pPr>
      <w:r>
        <w:t xml:space="preserve">4.3 Construction Techniques</w:t>
      </w:r>
    </w:p>
    <w:p>
      <w:pPr>
        <w:pStyle w:val="FirstParagraph"/>
      </w:pPr>
      <w:r>
        <w:br/>
      </w:r>
      <w:r>
        <w:t xml:space="preserve">We employ a hybrid approach:</w:t>
      </w:r>
    </w:p>
    <w:p>
      <w:pPr>
        <w:numPr>
          <w:ilvl w:val="0"/>
          <w:numId w:val="1002"/>
        </w:numPr>
        <w:pStyle w:val="Compact"/>
      </w:pPr>
      <w:r>
        <w:rPr>
          <w:bCs/>
          <w:b/>
        </w:rPr>
        <w:t xml:space="preserve">Traditional Bonding:</w:t>
      </w:r>
      <w:r>
        <w:t xml:space="preserve"> </w:t>
      </w:r>
      <w:r>
        <w:t xml:space="preserve">Used in facade restoration to preserve historical accuracy.</w:t>
      </w:r>
    </w:p>
    <w:p>
      <w:pPr>
        <w:numPr>
          <w:ilvl w:val="0"/>
          <w:numId w:val="1002"/>
        </w:numPr>
        <w:pStyle w:val="Compact"/>
      </w:pPr>
      <w:r>
        <w:rPr>
          <w:bCs/>
          <w:b/>
        </w:rPr>
        <w:t xml:space="preserve">Cavity Wall Construction:</w:t>
      </w:r>
      <w:r>
        <w:t xml:space="preserve">A modern masonry technique used in new builds. This involves two layers of brickwork with an air gap between them, providing superior insulation against the extreme temperatures experienced in Uzbekistan Tashkent. The Mason must ensure the wall ties are correctly spaced to prevent separation.</w:t>
      </w:r>
    </w:p>
    <w:bookmarkEnd w:id="25"/>
    <w:bookmarkEnd w:id="26"/>
    <w:bookmarkStart w:id="30" w:name="challenges-and-mitigation-strategies"/>
    <w:p>
      <w:pPr>
        <w:pStyle w:val="Heading2"/>
      </w:pPr>
      <w:r>
        <w:t xml:space="preserve">5. Challenges and Mitigation Strategies</w:t>
      </w:r>
    </w:p>
    <w:p>
      <w:pPr>
        <w:pStyle w:val="FirstParagraph"/>
      </w:pPr>
      <w:r>
        <w:br/>
      </w:r>
      <w:r>
        <w:t xml:space="preserve">Operating a major masonry project in Uzbekistan Tashkent presents specific challenges:</w:t>
      </w:r>
    </w:p>
    <w:bookmarkStart w:id="27" w:name="labor-skill-variance"/>
    <w:p>
      <w:pPr>
        <w:pStyle w:val="Heading3"/>
      </w:pPr>
      <w:r>
        <w:t xml:space="preserve">5.1 Labor Skill Variance</w:t>
      </w:r>
    </w:p>
    <w:p>
      <w:pPr>
        <w:pStyle w:val="FirstParagraph"/>
      </w:pPr>
      <w:r>
        <w:br/>
      </w:r>
      <w:r>
        <w:t xml:space="preserve">While there is a rich history of craftsmanship, modern industrial-scale masonry requires standardized skills.</w:t>
      </w:r>
      <w:r>
        <w:t xml:space="preserve"> </w:t>
      </w:r>
      <w:r>
        <w:rPr>
          <w:iCs/>
          <w:i/>
        </w:rPr>
        <w:t xml:space="preserve">Solution:</w:t>
      </w:r>
      <w:r>
        <w:t xml:space="preserve">We have implemented a rigorous apprenticeship program where senior Masters mentor junior Masons, ensuring that every worker can execute complex joints and alignments to professional standards.</w:t>
      </w:r>
    </w:p>
    <w:bookmarkEnd w:id="27"/>
    <w:bookmarkStart w:id="28" w:name="extreme-weather-conditions"/>
    <w:p>
      <w:pPr>
        <w:pStyle w:val="Heading3"/>
      </w:pPr>
      <w:r>
        <w:t xml:space="preserve">5.2 Extreme Weather Conditions</w:t>
      </w:r>
    </w:p>
    <w:p>
      <w:pPr>
        <w:pStyle w:val="FirstParagraph"/>
      </w:pPr>
      <w:r>
        <w:br/>
      </w:r>
      <w:r>
        <w:t xml:space="preserve">Summer heat in Uzbekistan Tashkent can cause mortar to dry too quickly, leading to weak bonds. Winter frost can damage unfinished brickwork if water penetrates and freezes.</w:t>
      </w:r>
      <w:r>
        <w:t xml:space="preserve"> </w:t>
      </w:r>
      <w:r>
        <w:rPr>
          <w:iCs/>
          <w:i/>
        </w:rPr>
        <w:t xml:space="preserve">Solution:</w:t>
      </w:r>
      <w:r>
        <w:t xml:space="preserve">We utilize retarders in hot weather and anti-freeze additives in winter mixes. Additionally, scaffolding covers are deployed to protect the Mason from direct sun exposure or precipitation during critical curing periods.</w:t>
      </w:r>
    </w:p>
    <w:bookmarkEnd w:id="28"/>
    <w:bookmarkStart w:id="29" w:name="supply-chain-logistics"/>
    <w:p>
      <w:pPr>
        <w:pStyle w:val="Heading3"/>
      </w:pPr>
      <w:r>
        <w:t xml:space="preserve">5.3 Supply Chain Logistics</w:t>
      </w:r>
    </w:p>
    <w:p>
      <w:pPr>
        <w:pStyle w:val="FirstParagraph"/>
      </w:pPr>
      <w:r>
        <w:br/>
      </w:r>
      <w:r>
        <w:t xml:space="preserve">Ensuring a steady flow of materials into the dense urban environment of Uzbekistan Tashkent can be logistically difficult due to traffic constraints.</w:t>
      </w:r>
      <w:r>
        <w:t xml:space="preserve"> </w:t>
      </w:r>
      <w:r>
        <w:rPr>
          <w:iCs/>
          <w:i/>
        </w:rPr>
        <w:t xml:space="preserve">Solution:</w:t>
      </w:r>
      <w:r>
        <w:t xml:space="preserve">JIT (Just-In-Time) delivery schedules are coordinated with local suppliers to minimize on-site storage requirements, keeping the work area clear for the Mason crew.</w:t>
      </w:r>
    </w:p>
    <w:bookmarkEnd w:id="29"/>
    <w:bookmarkEnd w:id="30"/>
    <w:bookmarkStart w:id="31" w:name="safety-and-quality-assurance"/>
    <w:p>
      <w:pPr>
        <w:pStyle w:val="Heading2"/>
      </w:pPr>
      <w:r>
        <w:t xml:space="preserve">6. Safety and Quality Assurance</w:t>
      </w:r>
    </w:p>
    <w:p>
      <w:pPr>
        <w:pStyle w:val="FirstParagraph"/>
      </w:pPr>
      <w:r>
        <w:br/>
      </w:r>
      <w:r>
        <w:t xml:space="preserve">Safety is paramount. Every individual identified as a Mason on this project must undergo daily toolbox talks regarding scaffolding safety, heavy lifting techniques, and personal protective equipment (PPE) usage. Given the height of many new structures in Uzbekistan Tashkent, fall protection systems are mandatory for all masonry work above 2 meters.</w:t>
      </w:r>
      <w:r>
        <w:t xml:space="preserve"> </w:t>
      </w:r>
      <w:r>
        <w:t xml:space="preserve">Quality control is enforced through random inspections by certified structural engineers. We test mortar strength via cube tests to ensure it meets the required PSI ratings typical for high-rise construction in Uzbekistan Tashkent. Any deviation from the blueprint must be reported immediately and rectified by the Mason before proceeding to the next course of brickwork.</w:t>
      </w:r>
    </w:p>
    <w:bookmarkEnd w:id="31"/>
    <w:bookmarkStart w:id="32" w:name="budgetary-overview-and-timeline"/>
    <w:p>
      <w:pPr>
        <w:pStyle w:val="Heading2"/>
      </w:pPr>
      <w:r>
        <w:t xml:space="preserve">7. Budgetary Overview and Timeline</w:t>
      </w:r>
    </w:p>
    <w:p>
      <w:pPr>
        <w:pStyle w:val="FirstParagraph"/>
      </w:pPr>
      <w:r>
        <w:br/>
      </w:r>
      <w:r>
        <w:t xml:space="preserve">The budget has been allocated efficiently, with significant investment in high-quality raw materials and skilled labor wages to retain top-tier Mason talent. The project is scheduled for a 18-month duration.</w:t>
      </w:r>
    </w:p>
    <w:p>
      <w:pPr>
        <w:numPr>
          <w:ilvl w:val="0"/>
          <w:numId w:val="1003"/>
        </w:numPr>
        <w:pStyle w:val="Compact"/>
      </w:pPr>
      <w:r>
        <w:rPr>
          <w:bCs/>
          <w:b/>
        </w:rPr>
        <w:t xml:space="preserve">Months 1-3:</w:t>
      </w:r>
      <w:r>
        <w:t xml:space="preserve"> </w:t>
      </w:r>
      <w:r>
        <w:t xml:space="preserve">Site preparation and foundation laying.</w:t>
      </w:r>
    </w:p>
    <w:p>
      <w:pPr>
        <w:numPr>
          <w:ilvl w:val="0"/>
          <w:numId w:val="1003"/>
        </w:numPr>
        <w:pStyle w:val="Compact"/>
      </w:pPr>
      <w:r>
        <w:rPr>
          <w:bCs/>
          <w:b/>
        </w:rPr>
        <w:t xml:space="preserve">Months 4-12:</w:t>
      </w:r>
      <w:r>
        <w:t xml:space="preserve">Rapid vertical masonry construction of the primary structures.</w:t>
      </w:r>
    </w:p>
    <w:bookmarkEnd w:id="32"/>
    <w:bookmarkStart w:id="33" w:name="conclusion"/>
    <w:p>
      <w:pPr>
        <w:pStyle w:val="Heading2"/>
      </w:pPr>
      <w:r>
        <w:t xml:space="preserve">8. Conclusion</w:t>
      </w:r>
    </w:p>
    <w:p>
      <w:pPr>
        <w:pStyle w:val="FirstParagraph"/>
      </w:pPr>
      <w:r>
        <w:br/>
      </w:r>
      <w:r>
        <w:t xml:space="preserve">This Project Report confirms that the masonry initiative in Uzbekistan Tashkent is both viable and essential for the city's future development. By focusing on the expertise of our Mason workforce, adhering to strict quality controls, and respecting local environmental conditions, we will deliver a construction project that stands as a testament to engineering excellence.</w:t>
      </w:r>
      <w:r>
        <w:t xml:space="preserve"> </w:t>
      </w:r>
      <w:r>
        <w:t xml:space="preserve">The successful completion of this endeavor will not only enhance the urban landscape of Uzbekistan Tashkent but also set a new benchmark for construction standards in Central Asia. We remain committed to transparency, safety, and superior craftsmanship throughout the lifecycle of this project.</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Construction Initiative in Uzbekistan Tashkent</dc:title>
  <dc:creator/>
  <dc:language>en</dc:language>
  <cp:keywords/>
  <dcterms:created xsi:type="dcterms:W3CDTF">2026-07-29T11:48:35Z</dcterms:created>
  <dcterms:modified xsi:type="dcterms:W3CDTF">2026-07-29T11:48:35Z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