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Advancing</w:t>
      </w:r>
      <w:r>
        <w:t xml:space="preserve"> </w:t>
      </w:r>
      <w:r>
        <w:t xml:space="preserve">Mathematical</w:t>
      </w:r>
      <w:r>
        <w:t xml:space="preserve"> </w:t>
      </w:r>
      <w:r>
        <w:t xml:space="preserve">Excellence</w:t>
      </w:r>
      <w:r>
        <w:t xml:space="preserve"> </w:t>
      </w:r>
      <w:r>
        <w:t xml:space="preserve">in</w:t>
      </w:r>
      <w:r>
        <w:t xml:space="preserve"> </w:t>
      </w:r>
      <w:r>
        <w:t xml:space="preserve">Bangladesh</w:t>
      </w:r>
      <w:r>
        <w:t xml:space="preserve"> </w:t>
      </w:r>
      <w:r>
        <w:t xml:space="preserve">Dhaka</w:t>
      </w:r>
    </w:p>
    <w:bookmarkStart w:id="31" w:name="X9740ab963b7b1cc0b20b45bb17e72eb64b45a16"/>
    <w:p>
      <w:pPr>
        <w:pStyle w:val="Heading1"/>
      </w:pPr>
      <w:r>
        <w:t xml:space="preserve">Project Report: Revitalizing Mathematical Research and Education for the Future of Bangladesh Dhaka</w:t>
      </w:r>
    </w:p>
    <w:p>
      <w:pPr>
        <w:pStyle w:val="FirstParagraph"/>
      </w:pPr>
      <w:r>
        <w:rPr>
          <w:bCs/>
          <w:b/>
        </w:rPr>
        <w:t xml:space="preserve">Date:</w:t>
      </w:r>
      <w:r>
        <w:t xml:space="preserve"> </w:t>
      </w:r>
      <w:r>
        <w:t xml:space="preserve">October 26, 2023</w:t>
      </w:r>
      <w:r>
        <w:br/>
      </w:r>
      <w:r>
        <w:rPr>
          <w:bCs/>
          <w:b/>
        </w:rPr>
        <w:t xml:space="preserve">To:</w:t>
      </w:r>
      <w:r>
        <w:t xml:space="preserve">The Ministry of Science and Technology, Government of Bangladesh</w:t>
      </w:r>
      <w:r>
        <w:br/>
      </w:r>
      <w:r>
        <w:rPr>
          <w:bCs/>
          <w:b/>
        </w:rPr>
        <w:t xml:space="preserve">From:</w:t>
      </w:r>
      <w:r>
        <w:t xml:space="preserve">The Strategic Planning Committee for Scientific Development</w:t>
      </w:r>
      <w:r>
        <w:br/>
      </w:r>
    </w:p>
    <w:p>
      <w:pPr>
        <w:pStyle w:val="BodyText"/>
      </w:pPr>
      <w:r>
        <w:rPr>
          <w:iCs/>
          <w:i/>
        </w:rPr>
        <w:t xml:space="preserve">This comprehensive Project Report outlines a strategic initiative to establish world-class mathematical research hubs in Bangladesh Dhaka. It details the historical significance of the Mathematician role in modern development and proposes concrete steps to integrate advanced mathematical modeling into the urban infrastructure of Bangladesh Dhaka.</w:t>
      </w:r>
    </w:p>
    <w:bookmarkStart w:id="20" w:name="executive-summary"/>
    <w:p>
      <w:pPr>
        <w:pStyle w:val="Heading2"/>
      </w:pPr>
      <w:r>
        <w:t xml:space="preserve">1. Executive Summary</w:t>
      </w:r>
    </w:p>
    <w:p>
      <w:pPr>
        <w:pStyle w:val="FirstParagraph"/>
      </w:pPr>
      <w:r>
        <w:t xml:space="preserve">In an era defined by data, algorithms, and complex systems, the role of a dedicated Mathematician is no longer confined to theoretical academia; it is the backbone of modern urban sustainability. This report proposes a comprehensive initiative to leverage mathematical expertise to address the unique challenges faced by one of South Asia's most dynamic cities: Bangladesh Dhaka. By integrating high-level mathematical research into public policy, infrastructure planning, and economic modeling, this project aims to transform Bangladesh Dhaka into a model for smart city development in the developing world. The core thesis of this project is that investing in the professional ecosystem for every Mathematician engaged in local problem-solving will yield exponential returns for the nation.</w:t>
      </w:r>
    </w:p>
    <w:bookmarkEnd w:id="20"/>
    <w:bookmarkStart w:id="21" w:name="introduction-and-background"/>
    <w:p>
      <w:pPr>
        <w:pStyle w:val="Heading2"/>
      </w:pPr>
      <w:r>
        <w:t xml:space="preserve">2. Introduction and Background</w:t>
      </w:r>
    </w:p>
    <w:p>
      <w:pPr>
        <w:pStyle w:val="FirstParagraph"/>
      </w:pPr>
      <w:r>
        <w:t xml:space="preserve">Bangladesh Dhaka is currently one of the fastest-growing metropolitan areas globally. With a population exceeding 20 million, it faces severe challenges including traffic congestion, flood management, energy distribution inefficiencies, and rapid urbanization pressures. While traditional engineering solutions have been applied for decades, they often lack the predictive precision required for a city of this magnitude and complexity. This is where the specialized skill set of a trained Mathematician becomes indispensable.</w:t>
      </w:r>
    </w:p>
    <w:p>
      <w:pPr>
        <w:pStyle w:val="BodyText"/>
      </w:pPr>
      <w:r>
        <w:t xml:space="preserve">Historically, mathematics has been viewed in Bangladesh as a purely academic subject rather than an applied tool for national development. However, global precedents from cities like Singapore, London, and New York demonstrate that when Mathematicians are embedded within municipal planning agencies, the efficiency of resource allocation improves dramatically. This project seeks to replicate this success story specifically tailored for the geographical and socio-economic context of Bangladesh Dhaka.</w:t>
      </w:r>
    </w:p>
    <w:bookmarkEnd w:id="21"/>
    <w:bookmarkStart w:id="22" w:name="problem-statement"/>
    <w:p>
      <w:pPr>
        <w:pStyle w:val="Heading2"/>
      </w:pPr>
      <w:r>
        <w:t xml:space="preserve">3. Problem Statement</w:t>
      </w:r>
    </w:p>
    <w:p>
      <w:pPr>
        <w:pStyle w:val="FirstParagraph"/>
      </w:pPr>
      <w:r>
        <w:t xml:space="preserve">The current infrastructure challenges in Bangladesh Dhaka are exacerbated by a lack of real-time data modeling and predictive analytics. Traffic flows, river erosion patterns, and energy grid loads are managed through static models that fail to account for the dynamic variables of a growing metropolis. Furthermore, there is a significant brain drain of talented individuals with mathematical aptitude who leave Bangladesh Dhaka for opportunities abroad due to a lack of specialized research institutions and funding.</w:t>
      </w:r>
    </w:p>
    <w:p>
      <w:pPr>
        <w:pStyle w:val="BodyText"/>
      </w:pPr>
      <w:r>
        <w:t xml:space="preserve">The absence of dedicated centers where a Mathematician can collaborate with data scientists, urban planners, and government officials results in policy decisions that are often reactive rather than proactive. This gap creates a bottleneck in the development trajectory of Bangladesh Dhaka, limiting its potential to become a regional economic powerhouse.</w:t>
      </w:r>
    </w:p>
    <w:bookmarkEnd w:id="22"/>
    <w:bookmarkStart w:id="23" w:name="project-objectives"/>
    <w:p>
      <w:pPr>
        <w:pStyle w:val="Heading2"/>
      </w:pPr>
      <w:r>
        <w:t xml:space="preserve">4. Project Objectives</w:t>
      </w:r>
    </w:p>
    <w:p>
      <w:pPr>
        <w:pStyle w:val="FirstParagraph"/>
      </w:pPr>
      <w:r>
        <w:t xml:space="preserve">The primary objectives of this project report and subsequent implementation plan are as follows:</w:t>
      </w:r>
    </w:p>
    <w:p>
      <w:pPr>
        <w:numPr>
          <w:ilvl w:val="0"/>
          <w:numId w:val="1001"/>
        </w:numPr>
        <w:pStyle w:val="Compact"/>
      </w:pPr>
      <w:r>
        <w:rPr>
          <w:bCs/>
          <w:b/>
        </w:rPr>
        <w:t xml:space="preserve">To Establish Research Hubs:</w:t>
      </w:r>
      <w:r>
        <w:t xml:space="preserve">Create three specialized centers in Bangladesh Dhaka focused on Applied Mathematics, focusing specifically on urban dynamics, fluid dynamics for flood control, and economic modeling.</w:t>
      </w:r>
    </w:p>
    <w:p>
      <w:pPr>
        <w:numPr>
          <w:ilvl w:val="0"/>
          <w:numId w:val="1001"/>
        </w:numPr>
        <w:pStyle w:val="Compact"/>
      </w:pPr>
      <w:r>
        <w:rPr>
          <w:bCs/>
          <w:b/>
        </w:rPr>
        <w:t xml:space="preserve">To Recruit and Retain Talent:</w:t>
      </w:r>
      <w:r>
        <w:t xml:space="preserve">Incentivize top-tier Mathematicians to remain within or return to Bangladesh Dhaka by offering competitive research grants and collaborative opportunities with international universities.</w:t>
      </w:r>
    </w:p>
    <w:p>
      <w:pPr>
        <w:numPr>
          <w:ilvl w:val="0"/>
          <w:numId w:val="1001"/>
        </w:numPr>
        <w:pStyle w:val="Compact"/>
      </w:pPr>
      <w:r>
        <w:rPr>
          <w:bCs/>
          <w:b/>
        </w:rPr>
        <w:t xml:space="preserve">To Integrate Mathematics into Policy:</w:t>
      </w:r>
      <w:r>
        <w:t xml:space="preserve">Mandate the inclusion of a Mathematician in the planning committees for all major infrastructure projects in Bangladesh Dhaka, ensuring that statistical rigor underpins development strategies.</w:t>
      </w:r>
    </w:p>
    <w:p>
      <w:pPr>
        <w:numPr>
          <w:ilvl w:val="0"/>
          <w:numId w:val="1001"/>
        </w:numPr>
        <w:pStyle w:val="Compact"/>
      </w:pPr>
      <w:r>
        <w:rPr>
          <w:bCs/>
          <w:b/>
        </w:rPr>
        <w:t xml:space="preserve">To Enhance Educational Pathways:</w:t>
      </w:r>
      <w:r>
        <w:t xml:space="preserve">Redefine the curriculum at leading universities to emphasize applied mathematics relevant to urban challenges, creating a pipeline of future Mathematicians equipped for real-world problem solving.</w:t>
      </w:r>
    </w:p>
    <w:bookmarkEnd w:id="23"/>
    <w:bookmarkStart w:id="27" w:name="methodology-and-implementation-strategy"/>
    <w:p>
      <w:pPr>
        <w:pStyle w:val="Heading2"/>
      </w:pPr>
      <w:r>
        <w:t xml:space="preserve">5. Methodology and Implementation Strategy</w:t>
      </w:r>
    </w:p>
    <w:bookmarkStart w:id="24" w:name="X6ddb5acdf3982961fd6ddaaee57e44dc1801aba"/>
    <w:p>
      <w:pPr>
        <w:pStyle w:val="Heading3"/>
      </w:pPr>
      <w:r>
        <w:t xml:space="preserve">Phase 1: Infrastructure and Resource Allocation (Months 1-12)</w:t>
      </w:r>
    </w:p>
    <w:p>
      <w:pPr>
        <w:pStyle w:val="FirstParagraph"/>
      </w:pPr>
      <w:r>
        <w:t xml:space="preserve">This phase involves the establishment of physical research facilities in key districts of Bangladesh Dhaka. These hubs will be equipped with high-performance computing clusters necessary for complex simulations. Funding will be secured through a partnership between the government, private sector stakeholders, and international development organizations interested in climate-resilient urban planning.</w:t>
      </w:r>
    </w:p>
    <w:bookmarkEnd w:id="24"/>
    <w:bookmarkStart w:id="25" w:name="X7a229bf6f9c8372a8890cc5ea5b6d42db111839"/>
    <w:p>
      <w:pPr>
        <w:pStyle w:val="Heading3"/>
      </w:pPr>
      <w:r>
        <w:t xml:space="preserve">Phase 2: Recruitment and Collaboration (Months 13-24)</w:t>
      </w:r>
    </w:p>
    <w:p>
      <w:pPr>
        <w:pStyle w:val="FirstParagraph"/>
      </w:pPr>
      <w:r>
        <w:t xml:space="preserve">A global recruitment campaign will target Mathematicians specializing in operations research, statistical modeling, and topology. Special emphasis will be placed on recruiting Bangladeshi nationals who have obtained advanced degrees abroad. Once recruited, these experts will form collaborative teams with local engineers and policymakers to tackle specific issues such as traffic optimization algorithms for the Dhaka metro rail system or flood prediction models for the Buriganga river basin.</w:t>
      </w:r>
    </w:p>
    <w:bookmarkEnd w:id="25"/>
    <w:bookmarkStart w:id="26" w:name="X468806f6be805c349da9e2b92bcdc877669f1bc"/>
    <w:p>
      <w:pPr>
        <w:pStyle w:val="Heading3"/>
      </w:pPr>
      <w:r>
        <w:t xml:space="preserve">Phase 3: Data Integration and Pilot Projects (Months 25-36)</w:t>
      </w:r>
    </w:p>
    <w:p>
      <w:pPr>
        <w:pStyle w:val="FirstParagraph"/>
      </w:pPr>
      <w:r>
        <w:t xml:space="preserve">In this phase, Mathematicians will begin integrating real-time data from IoT sensors installed across Bangladesh Dhaka. Pilot projects will include the use of stochastic calculus to model public transport routes and partial differential equations to predict flood inundation areas. The results of these pilots will be used to refine algorithms before a city-wide rollout.</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will have profound implications for Bangladesh Dhaka. Firstly, it will lead to a significant reduction in traffic congestion through optimized signal timing and route planning, potentially saving millions of hours in lost productivity annually. Secondly, enhanced flood modeling capabilities will protect livelihoods and property along the riverbanks, directly contributing to climate resilience.</w:t>
      </w:r>
    </w:p>
    <w:p>
      <w:pPr>
        <w:pStyle w:val="BodyText"/>
      </w:pPr>
      <w:r>
        <w:t xml:space="preserve">Economically, the presence of a thriving mathematical research community will attract technology firms and financial institutions to Bangladesh Dhaka. These sectors rely heavily on quantitative analysis and risk assessment. By establishing a reputation as a hub for Mathematical excellence, Bangladesh Dhaka can position itself as the financial and technological capital of South Asia.</w:t>
      </w:r>
    </w:p>
    <w:bookmarkEnd w:id="28"/>
    <w:bookmarkStart w:id="29" w:name="risk-assessment-and-mitigation"/>
    <w:p>
      <w:pPr>
        <w:pStyle w:val="Heading2"/>
      </w:pPr>
      <w:r>
        <w:t xml:space="preserve">7. Risk Assessment and Mitigation</w:t>
      </w:r>
    </w:p>
    <w:p>
      <w:pPr>
        <w:pStyle w:val="FirstParagraph"/>
      </w:pPr>
      <w:r>
        <w:t xml:space="preserve">Potential risks include bureaucratic delays in procurement, resistance to change from traditional planning departments, and the challenge of retaining talent against global competition. To mitigate these risks, the project will adopt an agile management framework with quarterly review cycles. Stakeholder engagement workshops will be held regularly to ensure that policymakers understand the value of mathematical inputs. Additionally, retention packages for Mathematicians will include housing subsidies and professional development opportunities to ensure long-term commitment.</w:t>
      </w:r>
    </w:p>
    <w:bookmarkEnd w:id="29"/>
    <w:bookmarkStart w:id="30" w:name="conclusion"/>
    <w:p>
      <w:pPr>
        <w:pStyle w:val="Heading2"/>
      </w:pPr>
      <w:r>
        <w:t xml:space="preserve">8. Conclusion</w:t>
      </w:r>
    </w:p>
    <w:p>
      <w:pPr>
        <w:pStyle w:val="FirstParagraph"/>
      </w:pPr>
      <w:r>
        <w:t xml:space="preserve">The transformation of Bangladesh Dhaka into a smart, sustainable city requires more than just concrete and steel; it requires intelligence, precision, and foresight. This Project Report argues that the key to unlocking this potential lies in empowering the Mathematician. By integrating advanced mathematical methodologies into the fabric of urban management in Bangladesh Dhaka, we can solve complex problems with elegance and efficiency.</w:t>
      </w:r>
    </w:p>
    <w:p>
      <w:pPr>
        <w:pStyle w:val="BodyText"/>
      </w:pPr>
      <w:r>
        <w:t xml:space="preserve">We recommend immediate approval for Phase 1 funding to begin feasibility studies and site selection. The future of Bangladesh Dhaka depends on our ability to harness the power of numbers today. Let us build a future where every decision in Bangladesh Dhaka is backed by the rigorous truth of Mathematics.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Advancing Mathematical Excellence in Bangladesh Dhaka</dc:title>
  <dc:creator/>
  <dc:language>en</dc:language>
  <cp:keywords/>
  <dcterms:created xsi:type="dcterms:W3CDTF">2026-07-29T08:01:59Z</dcterms:created>
  <dcterms:modified xsi:type="dcterms:W3CDTF">2026-07-29T08:01:59Z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