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Mathematicians</w:t>
      </w:r>
      <w:r>
        <w:t xml:space="preserve"> </w:t>
      </w:r>
      <w:r>
        <w:t xml:space="preserve">in</w:t>
      </w:r>
      <w:r>
        <w:t xml:space="preserve"> </w:t>
      </w:r>
      <w:r>
        <w:t xml:space="preserve">Canada</w:t>
      </w:r>
      <w:r>
        <w:t xml:space="preserve"> </w:t>
      </w:r>
      <w:r>
        <w:t xml:space="preserve">Montreal</w:t>
      </w:r>
    </w:p>
    <w:bookmarkStart w:id="32" w:name="Xa744d968be80624480fee591f0448b377b61abf"/>
    <w:p>
      <w:pPr>
        <w:pStyle w:val="Heading1"/>
      </w:pPr>
      <w:r>
        <w:t xml:space="preserve">Project Report on the Strategic Importance of the Mathematician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Canadian Economic Development and Academic Institutions</w:t>
      </w:r>
      <w:r>
        <w:br/>
      </w:r>
      <w:r>
        <w:rPr>
          <w:bCs/>
          <w:b/>
        </w:rPr>
        <w:t xml:space="preserve">From:</w:t>
      </w:r>
      <w:r>
        <w:t xml:space="preserve"> </w:t>
      </w:r>
      <w:r>
        <w:t xml:space="preserve">Project Analysis Team</w:t>
      </w:r>
      <w:r>
        <w:br/>
      </w:r>
      <w:r>
        <w:br/>
      </w:r>
    </w:p>
    <w:p>
      <w:pPr>
        <w:pStyle w:val="BodyText"/>
      </w:pPr>
      <w:r>
        <w:t xml:space="preserve">The following report outlines the critical role of the mathematician within the specific geographic and economic context of Canada Montreal. It analyzes how mathematical expertise drives innovation, supports educational frameworks, and enhances industrial competitiveness in one of North America’s most dynamic urban centers.</w:t>
      </w:r>
    </w:p>
    <w:bookmarkStart w:id="20" w:name="introduction"/>
    <w:p>
      <w:pPr>
        <w:pStyle w:val="Heading2"/>
      </w:pPr>
      <w:r>
        <w:t xml:space="preserve">1. Introduction</w:t>
      </w:r>
    </w:p>
    <w:p>
      <w:pPr>
        <w:pStyle w:val="FirstParagraph"/>
      </w:pPr>
      <w:r>
        <w:t xml:space="preserve">In an era defined by big data, artificial intelligence, and complex systemic modeling, the mathematician has transitioned from a purely academic figure to a central pillar of modern economic infrastructure. This Project Report focuses specifically on the region of Canada Montreal, examining how local institutions and industries leverage mathematical talent. Montreal is not only the largest city in Quebec but also a recognized global hub for AI research and fintech innovation. Consequently, understanding the function of the mathematician in this locale is essential for policymakers, investors, and educational leaders aiming to sustain growth in Canada.</w:t>
      </w:r>
    </w:p>
    <w:p>
      <w:pPr>
        <w:pStyle w:val="BodyText"/>
      </w:pPr>
      <w:r>
        <w:t xml:space="preserve">The objective of this report is to detail how the skills of a trained mathematician are applied across various sectors in Montreal, from academic research at prestigious universities to practical applications in the booming technology sector. By highlighting these intersections, we demonstrate that the investment in mathematical education and employment is a strategic priority for Canada.</w:t>
      </w:r>
    </w:p>
    <w:bookmarkEnd w:id="20"/>
    <w:bookmarkStart w:id="23" w:name="Xc56da1b4780a3063ea37ea3072941bf57f61283"/>
    <w:p>
      <w:pPr>
        <w:pStyle w:val="Heading2"/>
      </w:pPr>
      <w:r>
        <w:t xml:space="preserve">2. The Academic Ecosystem: Research and Education</w:t>
      </w:r>
    </w:p>
    <w:p>
      <w:pPr>
        <w:pStyle w:val="FirstParagraph"/>
      </w:pPr>
      <w:r>
        <w:t xml:space="preserve">The foundation of mathematical prowess in Canada Montreal lies within its robust academic institutions. Universities such as McGill University, Université de Montréal, and the École Polytechnique de Montréal serve as incubators for high-level mathematical theory and application.</w:t>
      </w:r>
    </w:p>
    <w:bookmarkStart w:id="21" w:name="theoretical-research-hubs"/>
    <w:p>
      <w:pPr>
        <w:pStyle w:val="Heading3"/>
      </w:pPr>
      <w:r>
        <w:t xml:space="preserve">2.1 Theoretical Research Hubs</w:t>
      </w:r>
    </w:p>
    <w:p>
      <w:pPr>
        <w:pStyle w:val="FirstParagraph"/>
      </w:pPr>
      <w:r>
        <w:t xml:space="preserve">Montreal hosts several world-renowned research centers, including the Centre de Recherches Mathématiques (CRM). These institutions attract mathematicians from around the globe to collaborate on solving complex problems in number theory, topology, and mathematical physics. For Canada Montreal to remain competitive on the international stage, it must continue to support these pure mathematics initiatives. The presence of a vibrant community of theoretical mathematicians fosters an intellectual environment that attracts further funding and talent.</w:t>
      </w:r>
    </w:p>
    <w:bookmarkEnd w:id="21"/>
    <w:bookmarkStart w:id="22" w:name="educational-leadership"/>
    <w:p>
      <w:pPr>
        <w:pStyle w:val="Heading3"/>
      </w:pPr>
      <w:r>
        <w:t xml:space="preserve">2.2 Educational Leadership</w:t>
      </w:r>
    </w:p>
    <w:p>
      <w:pPr>
        <w:pStyle w:val="FirstParagraph"/>
      </w:pPr>
      <w:r>
        <w:t xml:space="preserve">Beyond research, the mathematician plays a vital pedagogical role. In Canada Montreal, educators are tasked with preparing the next generation of STEM (Science, Technology, Engineering, and Mathematics) professionals. With growing emphasis on digital literacy in the Canadian curriculum, teachers with strong mathematical backgrounds are crucial for developing critical thinking skills among students in both English and French-speaking schools across the region.</w:t>
      </w:r>
    </w:p>
    <w:bookmarkEnd w:id="22"/>
    <w:bookmarkEnd w:id="23"/>
    <w:bookmarkStart w:id="26" w:name="X339fa94a423c499df25a91466753271f9789900"/>
    <w:p>
      <w:pPr>
        <w:pStyle w:val="Heading2"/>
      </w:pPr>
      <w:r>
        <w:t xml:space="preserve">3. Industrial Application: The Tech and Fintech Boom</w:t>
      </w:r>
    </w:p>
    <w:p>
      <w:pPr>
        <w:pStyle w:val="FirstParagraph"/>
      </w:pPr>
      <w:r>
        <w:t xml:space="preserve">While academia provides the theoretical foundation, the industrial sector in Canada Montreal offers practical avenues for mathematicians to drive economic value. Montreal has emerged as a leading global center for Artificial Intelligence (AI) and machine learning, often referred to as "AI Alley."</w:t>
      </w:r>
    </w:p>
    <w:bookmarkStart w:id="24" w:name="machine-learning-and-data-science"/>
    <w:p>
      <w:pPr>
        <w:pStyle w:val="Heading3"/>
      </w:pPr>
      <w:r>
        <w:t xml:space="preserve">3.1 Machine Learning and Data Science</w:t>
      </w:r>
    </w:p>
    <w:p>
      <w:pPr>
        <w:pStyle w:val="FirstParagraph"/>
      </w:pPr>
      <w:r>
        <w:t xml:space="preserve">The core algorithms behind modern AI are deeply rooted in linear algebra, calculus, probability theory, and statistics—disciplines mastered by the mathematician. In Montreal’s tech hubs such as Mile-End and Westmount, companies like Element AI (now part of ServiceNow) and startups within the MILA ecosystem rely heavily on data scientists who possess rigorous mathematical training. These professionals develop models that optimize logistics for transportation giants like Bombardier, improve medical diagnostics in hospital networks, and enhance cybersecurity measures for financial institutions.</w:t>
      </w:r>
    </w:p>
    <w:bookmarkEnd w:id="24"/>
    <w:bookmarkStart w:id="25" w:name="financial-technology-fintech"/>
    <w:p>
      <w:pPr>
        <w:pStyle w:val="Heading3"/>
      </w:pPr>
      <w:r>
        <w:t xml:space="preserve">3.2 Financial Technology (Fintech)</w:t>
      </w:r>
    </w:p>
    <w:p>
      <w:pPr>
        <w:pStyle w:val="FirstParagraph"/>
      </w:pPr>
      <w:r>
        <w:t xml:space="preserve">The financial sector in Canada Montreal is another major beneficiary of mathematical expertise. Quantitative analysts, often referred to as "quants," use stochastic calculus and advanced statistical modeling to assess risk, price derivatives, and algorithmic trading strategies. The Bank of Montreal (BMO) headquarters and numerous other financial firms in downtown Montreal employ mathematicians to ensure regulatory compliance and optimize portfolio management. This application demonstrates how the abstract knowledge of a mathematician translates into tangible stability for Canada’s financial system.</w:t>
      </w:r>
    </w:p>
    <w:bookmarkEnd w:id="25"/>
    <w:bookmarkEnd w:id="26"/>
    <w:bookmarkStart w:id="28" w:name="public-sector-and-urban-planning"/>
    <w:p>
      <w:pPr>
        <w:pStyle w:val="Heading2"/>
      </w:pPr>
      <w:r>
        <w:t xml:space="preserve">4. Public Sector and Urban Planning</w:t>
      </w:r>
    </w:p>
    <w:p>
      <w:pPr>
        <w:pStyle w:val="FirstParagraph"/>
      </w:pPr>
      <w:r>
        <w:t xml:space="preserve">The influence of the mathematician extends beyond private enterprise into public administration. In Canada Montreal, urban planning departments utilize mathematical modeling to optimize traffic flow, manage waste collection routes, and plan efficient public transit systems via the STM (Société de transport de Montréal).</w:t>
      </w:r>
    </w:p>
    <w:bookmarkStart w:id="27" w:name="smart-city-initiatives"/>
    <w:p>
      <w:pPr>
        <w:pStyle w:val="Heading3"/>
      </w:pPr>
      <w:r>
        <w:t xml:space="preserve">4.1 Smart City Initiatives</w:t>
      </w:r>
    </w:p>
    <w:p>
      <w:pPr>
        <w:pStyle w:val="FirstParagraph"/>
      </w:pPr>
      <w:r>
        <w:t xml:space="preserve">Montreal’s "Smart City" initiatives rely on data analytics to improve quality of life. Mathematicians contribute by creating algorithms that predict energy consumption patterns in residential buildings, thereby supporting Canada’s broader environmental sustainability goals. These roles require a unique blend of statistical proficiency and programming skills, highlighting the evolving job description of the modern mathematician.</w:t>
      </w:r>
    </w:p>
    <w:bookmarkEnd w:id="27"/>
    <w:bookmarkEnd w:id="28"/>
    <w:bookmarkStart w:id="29" w:name="challenges-and-opportunities"/>
    <w:p>
      <w:pPr>
        <w:pStyle w:val="Heading2"/>
      </w:pPr>
      <w:r>
        <w:t xml:space="preserve">5. Challenges and Opportunities</w:t>
      </w:r>
    </w:p>
    <w:p>
      <w:pPr>
        <w:pStyle w:val="FirstParagraph"/>
      </w:pPr>
      <w:r>
        <w:t xml:space="preserve">Despite the strong presence of mathematical talent in Canada Montreal, challenges remain. There is a notable brain drain risk where top-tier mathematicians may be lured to hubs like Toronto, Vancouver, or international centers such as London and Boston. To counter this, stakeholders must focus on creating attractive career pathways within Montreal.</w:t>
      </w:r>
    </w:p>
    <w:p>
      <w:pPr>
        <w:numPr>
          <w:ilvl w:val="0"/>
          <w:numId w:val="1001"/>
        </w:numPr>
        <w:pStyle w:val="Compact"/>
      </w:pPr>
      <w:r>
        <w:rPr>
          <w:bCs/>
          <w:b/>
        </w:rPr>
        <w:t xml:space="preserve">Bilingual Advantage:</w:t>
      </w:r>
      <w:r>
        <w:t xml:space="preserve"> </w:t>
      </w:r>
      <w:r>
        <w:t xml:space="preserve">Leveraging the bilingual nature of Canada Montreal can attract Francophone mathematicians from Africa and Europe who seek English-speaking opportunities in North America.</w:t>
      </w:r>
    </w:p>
    <w:p>
      <w:pPr>
        <w:numPr>
          <w:ilvl w:val="0"/>
          <w:numId w:val="1001"/>
        </w:numPr>
        <w:pStyle w:val="Compact"/>
      </w:pPr>
      <w:r>
        <w:rPr>
          <w:bCs/>
          <w:b/>
        </w:rPr>
        <w:t xml:space="preserve">Cross-Disciplinary Collaboration:</w:t>
      </w:r>
    </w:p>
    <w:p>
      <w:pPr>
        <w:numPr>
          <w:ilvl w:val="0"/>
          <w:numId w:val="1001"/>
        </w:numPr>
        <w:pStyle w:val="Compact"/>
      </w:pPr>
      <w:r>
        <w:rPr>
          <w:bCs/>
          <w:b/>
        </w:rPr>
        <w:t xml:space="preserve">Industry-Academia Linkages:</w:t>
      </w:r>
      <w:r>
        <w:t xml:space="preserve">: Strengthening ties between the CRM and local startups can ensure that theoretical research has direct commercial applications.</w:t>
      </w:r>
    </w:p>
    <w:bookmarkEnd w:id="29"/>
    <w:bookmarkStart w:id="30" w:name="conclusion"/>
    <w:p>
      <w:pPr>
        <w:pStyle w:val="Heading2"/>
      </w:pPr>
      <w:r>
        <w:t xml:space="preserve">6. Conclusion</w:t>
      </w:r>
    </w:p>
    <w:p>
      <w:pPr>
        <w:pStyle w:val="FirstParagraph"/>
      </w:pPr>
      <w:r>
        <w:t xml:space="preserve">In conclusion, the mathematician is an indispensable asset to Canada Montreal. From sustaining world-class academic institutions to powering the AI and financial sectors, their contributions are multifaceted and far-reaching. As Montreal continues to grow as a global metropolis, the strategic value of investing in mathematical education and retaining mathematical talent cannot be overstated.</w:t>
      </w:r>
    </w:p>
    <w:p>
      <w:pPr>
        <w:pStyle w:val="BodyText"/>
      </w:pPr>
      <w:r>
        <w:t xml:space="preserve">For Canada, supporting this ecosystem means securing a competitive edge in the global knowledge economy. It is recommended that federal and provincial governments continue to fund research grants while encouraging industry partnerships. By doing so, they will ensure that the mathematician remains a central figure in the continued success and innovation of Canada Montreal for decades to come.</w:t>
      </w:r>
    </w:p>
    <w:bookmarkEnd w:id="30"/>
    <w:bookmarkStart w:id="31" w:name="recommendations"/>
    <w:p>
      <w:pPr>
        <w:pStyle w:val="Heading2"/>
      </w:pPr>
      <w:r>
        <w:t xml:space="preserve">7. Recommendations</w:t>
      </w:r>
    </w:p>
    <w:p>
      <w:pPr>
        <w:numPr>
          <w:ilvl w:val="0"/>
          <w:numId w:val="1002"/>
        </w:numPr>
        <w:pStyle w:val="Compact"/>
      </w:pPr>
      <w:r>
        <w:rPr>
          <w:bCs/>
          <w:b/>
        </w:rPr>
        <w:t xml:space="preserve">Incentivize Local Hiring:</w:t>
      </w:r>
      <w:r>
        <w:t xml:space="preserve">: Create tax incentives for tech companies in Montreal that hire PhD-level mathematicians locally rather than outsourcing or hiring remotely from abroad.</w:t>
      </w:r>
    </w:p>
    <w:p>
      <w:pPr>
        <w:numPr>
          <w:ilvl w:val="0"/>
          <w:numId w:val="1002"/>
        </w:numPr>
        <w:pStyle w:val="Compact"/>
      </w:pPr>
      <w:r>
        <w:rPr>
          <w:bCs/>
          <w:b/>
        </w:rPr>
        <w:t xml:space="preserve">Broaden Public Awareness:</w:t>
      </w:r>
      <w:r>
        <w:t xml:space="preserve">: Launch campaigns highlighting the diverse career paths available to mathematicians, moving beyond the stereotype of pure academia.</w:t>
      </w:r>
    </w:p>
    <w:p>
      <w:pPr>
        <w:numPr>
          <w:ilvl w:val="0"/>
          <w:numId w:val="1002"/>
        </w:numPr>
        <w:pStyle w:val="Compact"/>
      </w:pPr>
      <w:r>
        <w:rPr>
          <w:bCs/>
          <w:b/>
        </w:rPr>
        <w:t xml:space="preserve">Support STEM Outreach:</w:t>
      </w:r>
      <w:r>
        <w:t xml:space="preserve">: Increase funding for outreach programs in Canada Montreal that introduce young students to mathematical thinking through real-world problem-solving workshops.</w:t>
      </w:r>
    </w:p>
    <w:p>
      <w:pPr>
        <w:pStyle w:val="FirstParagraph"/>
      </w:pPr>
      <w:r>
        <w:rPr>
          <w:iCs/>
          <w:i/>
        </w:rPr>
        <w:t xml:space="preserve">This report serves as a comprehensive overview of the current landscape. Future assessments should monitor specific growth metrics in the AI and Fintech sectors to measure the direct ROI of supporting mathematicians in Canada Montreal.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Mathematicians in Canada Montreal</dc:title>
  <dc:creator/>
  <dc:language>en</dc:language>
  <cp:keywords/>
  <dcterms:created xsi:type="dcterms:W3CDTF">2026-07-29T03:46:12Z</dcterms:created>
  <dcterms:modified xsi:type="dcterms:W3CDTF">2026-07-29T03:46:12Z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