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Mathematicians</w:t>
      </w:r>
      <w:r>
        <w:t xml:space="preserve"> </w:t>
      </w:r>
      <w:r>
        <w:t xml:space="preserve">in</w:t>
      </w:r>
      <w:r>
        <w:t xml:space="preserve"> </w:t>
      </w:r>
      <w:r>
        <w:t xml:space="preserve">China</w:t>
      </w:r>
      <w:r>
        <w:t xml:space="preserve"> </w:t>
      </w:r>
      <w:r>
        <w:t xml:space="preserve">Beijing</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National Science and Technology Ministry, Beijing Branch</w:t>
      </w:r>
    </w:p>
    <w:p>
      <w:pPr>
        <w:pStyle w:val="BodyText"/>
      </w:pPr>
      <w:r>
        <w:t xml:space="preserve">Strategic Research Division</w:t>
      </w:r>
    </w:p>
    <w:bookmarkStart w:id="20" w:name="Xb2d4c1d3b0392610c500e9b4280a0ebff3baebe"/>
    <w:p>
      <w:pPr>
        <w:pStyle w:val="Heading1"/>
      </w:pPr>
      <w:r>
        <w:t xml:space="preserve">Project Report on the Integration of Mathematical Excellence in China Beijing’s Technological Ecosystem</w:t>
      </w:r>
    </w:p>
    <w:bookmarkEnd w:id="20"/>
    <w:bookmarkStart w:id="21" w:name="executive-summary"/>
    <w:p>
      <w:pPr>
        <w:pStyle w:val="Heading2"/>
      </w:pPr>
      <w:r>
        <w:t xml:space="preserve">1. Executive Summary</w:t>
      </w:r>
    </w:p>
    <w:p>
      <w:pPr>
        <w:pStyle w:val="FirstParagraph"/>
      </w:pPr>
      <w:r>
        <w:t xml:space="preserve">This Project Report serves as a comprehensive analysis of the critical role played by the mathematician within the rapidly evolving technological and academic landscape of China Beijing. As global competition in artificial intelligence, quantum computing, and cryptographic security intensifies, mathematical theory has emerged as the foundational pillar upon which future innovations are built. This document outlines how leveraging deep mathematical expertise specifically within the hub of China Beijing can accelerate national strategic goals.</w:t>
      </w:r>
    </w:p>
    <w:p>
      <w:pPr>
        <w:pStyle w:val="BodyText"/>
      </w:pPr>
      <w:r>
        <w:t xml:space="preserve">The report emphasizes that the modern mathematician is no longer confined to abstract academia but acts as a vital catalyst for industrial application. By focusing on the unique ecosystem of China Beijing, which hosts premier universities, state-of-the-art research institutes, and leading tech corporations, we can identify specific pathways to enhance the output and impact of mathematical science.</w:t>
      </w:r>
    </w:p>
    <w:bookmarkEnd w:id="21"/>
    <w:bookmarkStart w:id="22" w:name="Xf10b7a13abf9e2ac07d04145410288d1b0458e3"/>
    <w:p>
      <w:pPr>
        <w:pStyle w:val="Heading2"/>
      </w:pPr>
      <w:r>
        <w:t xml:space="preserve">2. Introduction: The Mathematical Imperative in Modern Governance</w:t>
      </w:r>
    </w:p>
    <w:p>
      <w:pPr>
        <w:pStyle w:val="FirstParagraph"/>
      </w:pPr>
      <w:r>
        <w:t xml:space="preserve">The primary objective of this report is to articulate the necessity of investing in high-level mathematical talent within China Beijing. In the contemporary era, mathematics is often described as the language of science and technology. From optimizing supply chain logistics for massive urban populations to securing national data infrastructure against cyber threats, the applications are vast.</w:t>
      </w:r>
    </w:p>
    <w:p>
      <w:pPr>
        <w:pStyle w:val="BodyText"/>
      </w:pPr>
      <w:r>
        <w:t xml:space="preserve">China Beijing stands out as a global center for intellectual capital. It houses institutions such as Tsinghua University and Peking University, which have long been renowned for their rigorous training of mathematicians. However, the gap between theoretical research and practical industrial application remains a challenge. This Project Report aims to bridge that gap by proposing structured collaborations between the academic community in China Beijing and its booming technology sector.</w:t>
      </w:r>
    </w:p>
    <w:bookmarkEnd w:id="22"/>
    <w:bookmarkStart w:id="26" w:name="Xfc9faa548fd4b5a2002b754c6539c7138a6c234"/>
    <w:p>
      <w:pPr>
        <w:pStyle w:val="Heading2"/>
      </w:pPr>
      <w:r>
        <w:t xml:space="preserve">3. The Role of the Mathematician in Key Sectors</w:t>
      </w:r>
    </w:p>
    <w:p>
      <w:pPr>
        <w:pStyle w:val="FirstParagraph"/>
      </w:pPr>
      <w:r>
        <w:t xml:space="preserve">To understand the value proposition, one must analyze how a mathematician contributes to specific sectors prevalent in China Beijing:</w:t>
      </w:r>
    </w:p>
    <w:bookmarkStart w:id="23" w:name="X6006e989018f7584aabbb6a5be7966dcb002c69"/>
    <w:p>
      <w:pPr>
        <w:pStyle w:val="Heading3"/>
      </w:pPr>
      <w:r>
        <w:t xml:space="preserve">3.1 Artificial Intelligence and Machine Learning</w:t>
      </w:r>
    </w:p>
    <w:p>
      <w:pPr>
        <w:pStyle w:val="FirstParagraph"/>
      </w:pPr>
      <w:r>
        <w:t xml:space="preserve">The rise of artificial intelligence is fundamentally a mathematical endeavor. Algorithms for neural networks, optimization techniques for training models, and statistical inference methods are all rooted in advanced mathematics. In China Beijing, where tech giants are developing next-generation AI systems, the mathematician plays a crucial role in improving algorithmic efficiency and reducing computational costs. By applying stochastic calculus and linear algebra at scale, mathematicians enable more robust and reliable AI systems.</w:t>
      </w:r>
    </w:p>
    <w:bookmarkEnd w:id="23"/>
    <w:bookmarkStart w:id="24" w:name="cryptography-and-national-security"/>
    <w:p>
      <w:pPr>
        <w:pStyle w:val="Heading3"/>
      </w:pPr>
      <w:r>
        <w:t xml:space="preserve">3.2 Cryptography and National Security</w:t>
      </w:r>
    </w:p>
    <w:p>
      <w:pPr>
        <w:pStyle w:val="FirstParagraph"/>
      </w:pPr>
      <w:r>
        <w:t xml:space="preserve">In an increasingly digital world, cybersecurity is paramount. Number theory, a branch of mathematics long considered purely theoretical, is now the bedrock of modern encryption standards. Mathematicians in China Beijing are essential for developing post-quantum cryptographic protocols that can withstand attacks from future quantum computers. This ensures that the digital infrastructure of Beijing remains secure and resilient against emerging threats.</w:t>
      </w:r>
    </w:p>
    <w:bookmarkEnd w:id="24"/>
    <w:bookmarkStart w:id="25" w:name="urban-planning-and-traffic-optimization"/>
    <w:p>
      <w:pPr>
        <w:pStyle w:val="Heading3"/>
      </w:pPr>
      <w:r>
        <w:t xml:space="preserve">3.3 Urban Planning and Traffic Optimization</w:t>
      </w:r>
    </w:p>
    <w:p>
      <w:pPr>
        <w:pStyle w:val="FirstParagraph"/>
      </w:pPr>
      <w:r>
        <w:t xml:space="preserve">China Beijing is one of the most densely populated cities in the world, facing significant challenges regarding traffic congestion and resource distribution. Graph theory, combinatorial optimization, and differential equations are tools used by mathematicians to model urban dynamics. By applying these mathematical models, city planners in China Beijing can design more efficient transportation networks and optimize energy consumption across smart grids.</w:t>
      </w:r>
    </w:p>
    <w:bookmarkEnd w:id="25"/>
    <w:bookmarkEnd w:id="26"/>
    <w:bookmarkStart w:id="27" w:name="strategic-initiatives-for-china-beijing"/>
    <w:p>
      <w:pPr>
        <w:pStyle w:val="Heading2"/>
      </w:pPr>
      <w:r>
        <w:t xml:space="preserve">4. Strategic Initiatives for China Beijing</w:t>
      </w:r>
    </w:p>
    <w:p>
      <w:pPr>
        <w:pStyle w:val="FirstParagraph"/>
      </w:pPr>
      <w:r>
        <w:t xml:space="preserve">This Project Report proposes several strategic initiatives to maximize the potential of the mathematician within the region:</w:t>
      </w:r>
    </w:p>
    <w:p>
      <w:pPr>
        <w:numPr>
          <w:ilvl w:val="0"/>
          <w:numId w:val="1001"/>
        </w:numPr>
        <w:pStyle w:val="Compact"/>
      </w:pPr>
      <w:r>
        <w:rPr>
          <w:bCs/>
          <w:b/>
        </w:rPr>
        <w:t xml:space="preserve">Cross-Sector Collaborative Labs:</w:t>
      </w:r>
      <w:r>
        <w:t xml:space="preserve"> </w:t>
      </w:r>
      <w:r>
        <w:t xml:space="preserve">Establish dedicated research labs in China Beijing where mathematicians work alongside engineers and data scientists. These labs should focus on translating abstract mathematical theories into tangible technological solutions.</w:t>
      </w:r>
    </w:p>
    <w:p>
      <w:pPr>
        <w:numPr>
          <w:ilvl w:val="0"/>
          <w:numId w:val="1001"/>
        </w:numPr>
        <w:pStyle w:val="Compact"/>
      </w:pPr>
      <w:r>
        <w:rPr>
          <w:bCs/>
          <w:b/>
        </w:rPr>
        <w:t xml:space="preserve">Funding for Pure Mathematics:</w:t>
      </w:r>
      <w:r>
        <w:t xml:space="preserve"> </w:t>
      </w:r>
      <w:r>
        <w:t xml:space="preserve">While applied mathematics receives significant attention, pure mathematics often requires long-term investment with delayed returns. This report recommends sustained government funding for foundational research in China Beijing to ensure the country maintains a strong theoretical base.</w:t>
      </w:r>
    </w:p>
    <w:p>
      <w:pPr>
        <w:numPr>
          <w:ilvl w:val="0"/>
          <w:numId w:val="1001"/>
        </w:numPr>
        <w:pStyle w:val="Compact"/>
      </w:pPr>
      <w:r>
        <w:rPr>
          <w:bCs/>
          <w:b/>
        </w:rPr>
        <w:t xml:space="preserve">Talent Retention Programs:</w:t>
      </w:r>
      <w:r>
        <w:t xml:space="preserve"> </w:t>
      </w:r>
      <w:r>
        <w:t xml:space="preserve">Create incentives for top mathematicians to remain and work within China Beijing. This includes competitive salaries, state-of-the-art facilities, and international collaboration opportunities that keep local talent connected with global advancements.</w:t>
      </w:r>
    </w:p>
    <w:bookmarkEnd w:id="27"/>
    <w:bookmarkStart w:id="28" w:name="challenges-and-mitigation-strategies"/>
    <w:p>
      <w:pPr>
        <w:pStyle w:val="Heading2"/>
      </w:pPr>
      <w:r>
        <w:t xml:space="preserve">5. Challenges and Mitigation Strategies</w:t>
      </w:r>
    </w:p>
    <w:p>
      <w:pPr>
        <w:pStyle w:val="FirstParagraph"/>
      </w:pPr>
      <w:r>
        <w:t xml:space="preserve">Despite the clear benefits, there are challenges to integrating mathematicians more deeply into the industrial landscape of China Beijing. One significant hurdle is the cultural divide between academia and industry. Academics often prioritize publication in theoretical journals, while industry focuses on product development and profit.</w:t>
      </w:r>
    </w:p>
    <w:p>
      <w:pPr>
        <w:pStyle w:val="BodyText"/>
      </w:pPr>
      <w:r>
        <w:t xml:space="preserve">To mitigate this, this Project Report suggests implementing joint appointment systems where researchers can hold positions in both universities and tech firms. Additionally, curriculum reforms in China Beijing’s higher education institutions should emphasize problem-solving skills related to real-world industrial challenges. By aligning educational outcomes with industry needs, the transition from mathematician to innovator becomes smoother.</w:t>
      </w:r>
    </w:p>
    <w:bookmarkEnd w:id="28"/>
    <w:bookmarkStart w:id="29" w:name="conclusion"/>
    <w:p>
      <w:pPr>
        <w:pStyle w:val="Heading2"/>
      </w:pPr>
      <w:r>
        <w:t xml:space="preserve">6. Conclusion</w:t>
      </w:r>
    </w:p>
    <w:p>
      <w:pPr>
        <w:pStyle w:val="FirstParagraph"/>
      </w:pPr>
      <w:r>
        <w:t xml:space="preserve">In conclusion, this Project Report underscores that the mathematician is a pivotal asset in the strategic development of China Beijing. The city’s ambition to become a global leader in science and technology cannot be realized without harnessing the full power of mathematical theory. By fostering an environment where abstract thought meets practical application, China Beijing can drive innovation across AI, security, urban planning, and beyond.</w:t>
      </w:r>
    </w:p>
    <w:p>
      <w:pPr>
        <w:pStyle w:val="BodyText"/>
      </w:pPr>
      <w:r>
        <w:t xml:space="preserve">The recommendations outlined herein provide a roadmap for policymakers and industry leaders to prioritize the support of mathematical sciences. Investing in the mathematician is not merely an educational expense but a strategic imperative for national competitiveness. As China Beijing continues to grow as a hub of innovation, it must ensure that its mathematical community remains vibrant, well-supported, and deeply integrated into the fabric of technological advancement.</w:t>
      </w:r>
    </w:p>
    <w:p>
      <w:pPr>
        <w:pStyle w:val="BodyText"/>
      </w:pPr>
      <w:r>
        <w:t xml:space="preserve">It is through this synergy between rigorous mathematical analysis and rapid technological implementation that China Beijing will secure its position at the forefront of global progress. The mathematician, therefore, is not just a scholar but an architect of the future digital society.</w:t>
      </w:r>
    </w:p>
    <w:p>
      <w:pPr>
        <w:pStyle w:val="BodyText"/>
      </w:pPr>
      <w:r>
        <w:rPr>
          <w:iCs/>
          <w:i/>
        </w:rPr>
        <w:t xml:space="preserve">End of Project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Mathematicians in China Beijing</dc:title>
  <dc:creator/>
  <dc:language>en</dc:language>
  <cp:keywords/>
  <dcterms:created xsi:type="dcterms:W3CDTF">2026-07-29T05:23:18Z</dcterms:created>
  <dcterms:modified xsi:type="dcterms:W3CDTF">2026-07-29T05:23:18Z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