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Mathematician</w:t>
      </w:r>
      <w:r>
        <w:t xml:space="preserve"> </w:t>
      </w:r>
      <w:r>
        <w:t xml:space="preserve">Initiative</w:t>
      </w:r>
      <w:r>
        <w:t xml:space="preserve"> </w:t>
      </w:r>
      <w:r>
        <w:t xml:space="preserve">in</w:t>
      </w:r>
      <w:r>
        <w:t xml:space="preserve"> </w:t>
      </w:r>
      <w:r>
        <w:t xml:space="preserve">Colombia</w:t>
      </w:r>
      <w:r>
        <w:t xml:space="preserve"> </w:t>
      </w:r>
      <w:r>
        <w:t xml:space="preserve">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Science, Technology and Innovation of Colombia</w:t>
      </w:r>
      <w:r>
        <w:br/>
      </w:r>
      <w:r>
        <w:rPr>
          <w:bCs/>
          <w:b/>
        </w:rPr>
        <w:t xml:space="preserve">From:</w:t>
      </w:r>
      <w:r>
        <w:t xml:space="preserve"> </w:t>
      </w:r>
      <w:r>
        <w:t xml:space="preserve">Strategic Planning Committee</w:t>
      </w:r>
      <w:r>
        <w:br/>
      </w:r>
    </w:p>
    <w:p>
      <w:pPr>
        <w:pStyle w:val="BodyText"/>
      </w:pPr>
      <w:r>
        <w:t xml:space="preserve">Subject: Comprehensive Project Report on the Implementation of the Mathematician Development Framework in Colombia Bogotá</w:t>
      </w:r>
    </w:p>
    <w:bookmarkStart w:id="30" w:name="executive-summary"/>
    <w:p>
      <w:pPr>
        <w:pStyle w:val="Heading1"/>
      </w:pPr>
      <w:r>
        <w:t xml:space="preserve">Executive Summary</w:t>
      </w:r>
    </w:p>
    <w:p>
      <w:pPr>
        <w:pStyle w:val="FirstParagraph"/>
      </w:pPr>
      <w:r>
        <w:t xml:space="preserve">This document serves as a comprehensive Project Report detailing the strategic initiative to establish and expand high-level</w:t>
      </w:r>
      <w:r>
        <w:t xml:space="preserve"> </w:t>
      </w:r>
      <w:r>
        <w:rPr>
          <w:bCs/>
          <w:b/>
        </w:rPr>
        <w:t xml:space="preserve">Mathematician</w:t>
      </w:r>
      <w:r>
        <w:t xml:space="preserve"> </w:t>
      </w:r>
      <w:r>
        <w:t xml:space="preserve">training and research programs within</w:t>
      </w:r>
      <w:r>
        <w:t xml:space="preserve"> </w:t>
      </w:r>
      <w:r>
        <w:rPr>
          <w:bCs/>
          <w:b/>
        </w:rPr>
        <w:t xml:space="preserve">Colombia Bogotá</w:t>
      </w:r>
      <w:r>
        <w:t xml:space="preserve">. As the capital city of Colombia, Bogotá stands at a critical juncture in its socioeconomic development. To transition from an emerging market to a knowledge-based economy, the nation must leverage its most valuable resource: human capital. This report outlines the necessity of cultivating advanced mathematical expertise specifically within the geographic and cultural context of</w:t>
      </w:r>
      <w:r>
        <w:t xml:space="preserve"> </w:t>
      </w:r>
      <w:r>
        <w:rPr>
          <w:bCs/>
          <w:b/>
        </w:rPr>
        <w:t xml:space="preserve">Colombia Bogotá</w:t>
      </w:r>
      <w:r>
        <w:t xml:space="preserve">, addressing local challenges through rigorous analytical frameworks.</w:t>
      </w:r>
    </w:p>
    <w:bookmarkStart w:id="20" w:name="introduction-and-background"/>
    <w:p>
      <w:pPr>
        <w:pStyle w:val="Heading2"/>
      </w:pPr>
      <w:r>
        <w:t xml:space="preserve">1. Introduction and Background</w:t>
      </w:r>
    </w:p>
    <w:p>
      <w:pPr>
        <w:pStyle w:val="FirstParagraph"/>
      </w:pPr>
      <w:r>
        <w:t xml:space="preserve">The role of a professional</w:t>
      </w:r>
      <w:r>
        <w:t xml:space="preserve"> </w:t>
      </w:r>
      <w:r>
        <w:rPr>
          <w:bCs/>
          <w:b/>
        </w:rPr>
        <w:t xml:space="preserve">Mathematician</w:t>
      </w:r>
      <w:r>
        <w:t xml:space="preserve"> </w:t>
      </w:r>
      <w:r>
        <w:t xml:space="preserve">has evolved significantly in the 21st century. No longer confined to academic theory, mathematicians are now pivotal in fields ranging from data science and cryptography to logistics optimization and public health modeling. In the context of</w:t>
      </w:r>
      <w:r>
        <w:t xml:space="preserve"> </w:t>
      </w:r>
      <w:r>
        <w:rPr>
          <w:bCs/>
          <w:b/>
        </w:rPr>
        <w:t xml:space="preserve">Colombia Bogotá</w:t>
      </w:r>
      <w:r>
        <w:t xml:space="preserve">, the demand for such expertise is accelerating rapidly due to urbanization, digital transformation, and the need for evidence-based policy making.</w:t>
      </w:r>
    </w:p>
    <w:p>
      <w:pPr>
        <w:pStyle w:val="BodyText"/>
      </w:pPr>
      <w:r>
        <w:t xml:space="preserve">Bogotá, as a megacity with over eight million inhabitants within its metropolitan area, faces complex logistical, economic, and social challenges. From traffic congestion in the TransMilenio system to equitable distribution of healthcare resources through systems like EPS (Entidades Promotoras de Salud), the need for precise mathematical modeling is urgent. This project report aims to justify and outline the implementation of a dedicated framework for training</w:t>
      </w:r>
      <w:r>
        <w:t xml:space="preserve"> </w:t>
      </w:r>
      <w:r>
        <w:rPr>
          <w:bCs/>
          <w:b/>
        </w:rPr>
        <w:t xml:space="preserve">Mathematician</w:t>
      </w:r>
      <w:r>
        <w:t xml:space="preserve"> </w:t>
      </w:r>
      <w:r>
        <w:t xml:space="preserve">professionals who are tailored to solve these specific problems in</w:t>
      </w:r>
      <w:r>
        <w:t xml:space="preserve"> </w:t>
      </w:r>
      <w:r>
        <w:rPr>
          <w:bCs/>
          <w:b/>
        </w:rPr>
        <w:t xml:space="preserve">Colombia Bogotá</w:t>
      </w:r>
      <w:r>
        <w:t xml:space="preserve">.</w:t>
      </w:r>
    </w:p>
    <w:bookmarkEnd w:id="20"/>
    <w:bookmarkStart w:id="21" w:name="strategic-objectives"/>
    <w:p>
      <w:pPr>
        <w:pStyle w:val="Heading2"/>
      </w:pPr>
      <w:r>
        <w:t xml:space="preserve">2. Strategic Objectives</w:t>
      </w:r>
    </w:p>
    <w:p>
      <w:pPr>
        <w:numPr>
          <w:ilvl w:val="0"/>
          <w:numId w:val="1001"/>
        </w:numPr>
        <w:pStyle w:val="Compact"/>
      </w:pPr>
      <w:r>
        <w:rPr>
          <w:bCs/>
          <w:b/>
        </w:rPr>
        <w:t xml:space="preserve">Educational Enhancement:</w:t>
      </w:r>
      <w:r>
        <w:t xml:space="preserve"> </w:t>
      </w:r>
      <w:r>
        <w:t xml:space="preserve">To upgrade the curriculum of mathematics departments in top universities across</w:t>
      </w:r>
      <w:r>
        <w:t xml:space="preserve"> </w:t>
      </w:r>
      <w:r>
        <w:rPr>
          <w:bCs/>
          <w:b/>
        </w:rPr>
        <w:t xml:space="preserve">Colombia Bogotá</w:t>
      </w:r>
      <w:r>
        <w:t xml:space="preserve">, integrating applied mathematics with local industry needs.</w:t>
      </w:r>
    </w:p>
    <w:p>
      <w:pPr>
        <w:numPr>
          <w:ilvl w:val="0"/>
          <w:numId w:val="1001"/>
        </w:numPr>
        <w:pStyle w:val="Compact"/>
      </w:pPr>
      <w:r>
        <w:t xml:space="preserve">Economic Integration: To create a bridge between academic</w:t>
      </w:r>
      <w:r>
        <w:t xml:space="preserve"> </w:t>
      </w:r>
      <w:r>
        <w:rPr>
          <w:bCs/>
          <w:b/>
        </w:rPr>
        <w:t xml:space="preserve">Mathematician</w:t>
      </w:r>
      <w:r>
        <w:t xml:space="preserve"> </w:t>
      </w:r>
      <w:r>
        <w:t xml:space="preserve">talent and private sector industries, including fintech, logistics, and telecommunications companies headquartered in the capital.</w:t>
      </w:r>
    </w:p>
    <w:p>
      <w:pPr>
        <w:numPr>
          <w:ilvl w:val="0"/>
          <w:numId w:val="1001"/>
        </w:numPr>
        <w:pStyle w:val="Compact"/>
      </w:pPr>
      <w:r>
        <w:t xml:space="preserve">Polytic Support: To provide government entities in</w:t>
      </w:r>
      <w:r>
        <w:t xml:space="preserve"> </w:t>
      </w:r>
      <w:r>
        <w:rPr>
          <w:bCs/>
          <w:b/>
        </w:rPr>
        <w:t xml:space="preserve">Colombia Bogotá</w:t>
      </w:r>
      <w:r>
        <w:t xml:space="preserve"> </w:t>
      </w:r>
      <w:r>
        <w:t xml:space="preserve">with access to top-tier mathematical analysis for urban planning and resource allocation.</w:t>
      </w:r>
    </w:p>
    <w:bookmarkEnd w:id="21"/>
    <w:bookmarkStart w:id="22" w:name="contextual-analysis-of-colombia-bogotá"/>
    <w:p>
      <w:pPr>
        <w:pStyle w:val="Heading2"/>
      </w:pPr>
      <w:r>
        <w:t xml:space="preserve">3. Contextual Analysis of Colombia Bogotá</w:t>
      </w:r>
    </w:p>
    <w:p>
      <w:pPr>
        <w:pStyle w:val="FirstParagraph"/>
      </w:pPr>
      <w:r>
        <w:t xml:space="preserve">Bogotá is not just a geographic location; it is a microcosm of Colombian development. The city has seen substantial growth in its technology sector, often referred to as the "Silicon Savanna." However, there remains a gap between the supply of highly specialized quantitative analysts and the demand for such skills. Many local companies struggle to find qualified</w:t>
      </w:r>
      <w:r>
        <w:t xml:space="preserve"> </w:t>
      </w:r>
      <w:r>
        <w:rPr>
          <w:bCs/>
          <w:b/>
        </w:rPr>
        <w:t xml:space="preserve">Mathematician</w:t>
      </w:r>
      <w:r>
        <w:t xml:space="preserve"> </w:t>
      </w:r>
      <w:r>
        <w:t xml:space="preserve">candidates who understand both theoretical rigor and practical application in a Spanish-speaking context with specific regional data characteristics.</w:t>
      </w:r>
    </w:p>
    <w:p>
      <w:pPr>
        <w:pStyle w:val="BodyText"/>
      </w:pPr>
      <w:r>
        <w:t xml:space="preserve">Furthermore, the socio-economic diversity of</w:t>
      </w:r>
      <w:r>
        <w:t xml:space="preserve"> </w:t>
      </w:r>
      <w:r>
        <w:rPr>
          <w:bCs/>
          <w:b/>
        </w:rPr>
        <w:t xml:space="preserve">Colombia Bogotá</w:t>
      </w:r>
      <w:r>
        <w:t xml:space="preserve"> </w:t>
      </w:r>
      <w:r>
        <w:t xml:space="preserve">presents unique opportunities for mathematical research. Inequalities in access to education and healthcare can be quantified and addressed through stochastic modeling and statistical analysis. By focusing our efforts here, we create a replicable model that can eventually be scaled to other Colombian cities such as Medellín, Cali, and Barranquilla.</w:t>
      </w:r>
    </w:p>
    <w:bookmarkEnd w:id="22"/>
    <w:bookmarkStart w:id="26" w:name="implementation-strategy"/>
    <w:p>
      <w:pPr>
        <w:pStyle w:val="Heading2"/>
      </w:pPr>
      <w:r>
        <w:t xml:space="preserve">4. Implementation Strategy</w:t>
      </w:r>
    </w:p>
    <w:p>
      <w:pPr>
        <w:pStyle w:val="FirstParagraph"/>
      </w:pPr>
      <w:r>
        <w:t xml:space="preserve">The implementation of this project involves three core pillars:</w:t>
      </w:r>
    </w:p>
    <w:bookmarkStart w:id="23" w:name="academic-partnerships"/>
    <w:p>
      <w:pPr>
        <w:pStyle w:val="Heading3"/>
      </w:pPr>
      <w:r>
        <w:t xml:space="preserve">4.1 Academic Partnerships</w:t>
      </w:r>
    </w:p>
    <w:p>
      <w:pPr>
        <w:pStyle w:val="FirstParagraph"/>
      </w:pPr>
      <w:r>
        <w:t xml:space="preserve">We will collaborate with leading institutions in</w:t>
      </w:r>
      <w:r>
        <w:t xml:space="preserve"> </w:t>
      </w:r>
      <w:r>
        <w:rPr>
          <w:bCs/>
          <w:b/>
        </w:rPr>
        <w:t xml:space="preserve">Colombia Bogotá</w:t>
      </w:r>
      <w:r>
        <w:t xml:space="preserve">, including the Universidad de los Andes, Universidad Nacional de Colombia, and Pontificia Universidad Javeriana. The goal is to establish a "Center for Applied Mathematics" that serves as a hub for research and collaboration. This center will offer specialized postgraduate courses focusing on operations research, actuarial science, and computational mathematics.</w:t>
      </w:r>
    </w:p>
    <w:bookmarkEnd w:id="23"/>
    <w:bookmarkStart w:id="24" w:name="industry-collaboration"/>
    <w:p>
      <w:pPr>
        <w:pStyle w:val="Heading3"/>
      </w:pPr>
      <w:r>
        <w:t xml:space="preserve">4.2 Industry Collaboration</w:t>
      </w:r>
    </w:p>
    <w:p>
      <w:pPr>
        <w:pStyle w:val="FirstParagraph"/>
      </w:pPr>
      <w:r>
        <w:t xml:space="preserve">To ensure relevance, the</w:t>
      </w:r>
      <w:r>
        <w:t xml:space="preserve"> </w:t>
      </w:r>
      <w:r>
        <w:rPr>
          <w:bCs/>
          <w:b/>
        </w:rPr>
        <w:t xml:space="preserve">Mathematician</w:t>
      </w:r>
      <w:r>
        <w:t xml:space="preserve"> </w:t>
      </w:r>
      <w:r>
        <w:t xml:space="preserve">training program will include mandatory internships with partner companies in</w:t>
      </w:r>
      <w:r>
        <w:t xml:space="preserve"> </w:t>
      </w:r>
      <w:r>
        <w:rPr>
          <w:bCs/>
          <w:b/>
        </w:rPr>
        <w:t xml:space="preserve">Colombia Bogotá</w:t>
      </w:r>
      <w:r>
        <w:t xml:space="preserve">. These partners include major banks such as Bancolombia (with significant operations in the capital), delivery platforms like Rappi, and telecommunications firms. This ensures that graduates are job-ready and equipped to handle real-world data sets from Colombian consumers.</w:t>
      </w:r>
    </w:p>
    <w:bookmarkEnd w:id="24"/>
    <w:bookmarkStart w:id="25" w:name="public-sector-engagement"/>
    <w:p>
      <w:pPr>
        <w:pStyle w:val="Heading3"/>
      </w:pPr>
      <w:r>
        <w:t xml:space="preserve">4.3 Public Sector Engagement</w:t>
      </w:r>
    </w:p>
    <w:p>
      <w:pPr>
        <w:pStyle w:val="FirstParagraph"/>
      </w:pPr>
      <w:r>
        <w:t xml:space="preserve">The project report emphasizes the need to engage with the Bogotá City Hall (Alcaldía de Bogotá). We propose creating a "Mathematical Advisory Board" for urban planning. This board will consist of professional</w:t>
      </w:r>
      <w:r>
        <w:t xml:space="preserve"> </w:t>
      </w:r>
      <w:r>
        <w:rPr>
          <w:bCs/>
          <w:b/>
        </w:rPr>
        <w:t xml:space="preserve">Mathematician</w:t>
      </w:r>
      <w:r>
        <w:t xml:space="preserve">s who analyze traffic flow patterns, waste management logistics, and public transportation efficiency. By applying mathematical rigor to city governance, we can improve the quality of life for citizens in</w:t>
      </w:r>
      <w:r>
        <w:t xml:space="preserve"> </w:t>
      </w:r>
      <w:r>
        <w:rPr>
          <w:bCs/>
          <w:b/>
        </w:rPr>
        <w:t xml:space="preserve">Colombia Bogotá</w:t>
      </w:r>
      <w:r>
        <w:t xml:space="preserve">.</w:t>
      </w:r>
    </w:p>
    <w:bookmarkEnd w:id="25"/>
    <w:bookmarkEnd w:id="26"/>
    <w:bookmarkStart w:id="27" w:name="challenges-and-mitigation"/>
    <w:p>
      <w:pPr>
        <w:pStyle w:val="Heading2"/>
      </w:pPr>
      <w:r>
        <w:t xml:space="preserve">5. Challenges and Mitigation</w:t>
      </w:r>
    </w:p>
    <w:p>
      <w:pPr>
        <w:pStyle w:val="FirstParagraph"/>
      </w:pPr>
      <w:r>
        <w:t xml:space="preserve">One of the primary challenges identified in this project report is brain drain. Highly skilled</w:t>
      </w:r>
      <w:r>
        <w:t xml:space="preserve"> </w:t>
      </w:r>
      <w:r>
        <w:rPr>
          <w:bCs/>
          <w:b/>
        </w:rPr>
        <w:t xml:space="preserve">Mathematician</w:t>
      </w:r>
      <w:r>
        <w:t xml:space="preserve">s often seek opportunities abroad due to perceived higher salaries or research facilities in Europe or North America. To mitigate this, we propose competitive salary scales for public sector roles and grant-funded research positions specifically for talent based in</w:t>
      </w:r>
      <w:r>
        <w:t xml:space="preserve"> </w:t>
      </w:r>
      <w:r>
        <w:rPr>
          <w:bCs/>
          <w:b/>
        </w:rPr>
        <w:t xml:space="preserve">Colombia Bogotá</w:t>
      </w:r>
      <w:r>
        <w:t xml:space="preserve">. Additionally, fostering a strong community of practice through local conferences and hackathons will help retain talent by creating a vibrant intellectual ecosystem.</w:t>
      </w:r>
    </w:p>
    <w:bookmarkEnd w:id="27"/>
    <w:bookmarkStart w:id="28" w:name="expected-outcomes-and-impact-assessment"/>
    <w:p>
      <w:pPr>
        <w:pStyle w:val="Heading2"/>
      </w:pPr>
      <w:r>
        <w:t xml:space="preserve">6. Expected Outcomes and Impact Assessment</w:t>
      </w:r>
    </w:p>
    <w:p>
      <w:pPr>
        <w:pStyle w:val="FirstParagraph"/>
      </w:pPr>
      <w:r>
        <w:t xml:space="preserve">The successful execution of this project is expected to yield significant results within the first five years:</w:t>
      </w:r>
    </w:p>
    <w:p>
      <w:pPr>
        <w:numPr>
          <w:ilvl w:val="0"/>
          <w:numId w:val="1002"/>
        </w:numPr>
        <w:pStyle w:val="Compact"/>
      </w:pPr>
      <w:r>
        <w:t xml:space="preserve">An increase of 40% in the number of qualified</w:t>
      </w:r>
      <w:r>
        <w:t xml:space="preserve"> </w:t>
      </w:r>
      <w:r>
        <w:rPr>
          <w:bCs/>
          <w:b/>
        </w:rPr>
        <w:t xml:space="preserve">Mathematician</w:t>
      </w:r>
      <w:r>
        <w:t xml:space="preserve">s graduating from universities in</w:t>
      </w:r>
      <w:r>
        <w:t xml:space="preserve"> </w:t>
      </w:r>
      <w:r>
        <w:rPr>
          <w:bCs/>
          <w:b/>
        </w:rPr>
        <w:t xml:space="preserve">Colombia Bogotá</w:t>
      </w:r>
      <w:r>
        <w:t xml:space="preserve">.</w:t>
      </w:r>
    </w:p>
    <w:p>
      <w:pPr>
        <w:numPr>
          <w:ilvl w:val="0"/>
          <w:numId w:val="1002"/>
        </w:numPr>
        <w:pStyle w:val="Compact"/>
      </w:pPr>
      <w:r>
        <w:t xml:space="preserve">A measurable improvement in urban efficiency metrics, such as reduced average commute times and optimized public health resource distribution.</w:t>
      </w:r>
    </w:p>
    <w:p>
      <w:pPr>
        <w:numPr>
          <w:ilvl w:val="0"/>
          <w:numId w:val="1002"/>
        </w:numPr>
        <w:pStyle w:val="Compact"/>
      </w:pPr>
      <w:r>
        <w:t xml:space="preserve">The attraction of foreign direct investment (FDI) into the quantitative technology sector, driven by the availability of a skilled local workforce in</w:t>
      </w:r>
      <w:r>
        <w:t xml:space="preserve"> </w:t>
      </w:r>
      <w:r>
        <w:rPr>
          <w:bCs/>
          <w:b/>
        </w:rPr>
        <w:t xml:space="preserve">Colombia Bogotá</w:t>
      </w:r>
      <w:r>
        <w:t xml:space="preserve">.</w:t>
      </w:r>
    </w:p>
    <w:bookmarkEnd w:id="28"/>
    <w:bookmarkStart w:id="29" w:name="conclusion"/>
    <w:p>
      <w:pPr>
        <w:pStyle w:val="Heading2"/>
      </w:pPr>
      <w:r>
        <w:t xml:space="preserve">7. Conclusion</w:t>
      </w:r>
    </w:p>
    <w:p>
      <w:pPr>
        <w:pStyle w:val="FirstParagraph"/>
      </w:pPr>
      <w:r>
        <w:t xml:space="preserve">This Project Report underscores the critical importance of investing in mathematical expertise as a cornerstone for development in</w:t>
      </w:r>
      <w:r>
        <w:t xml:space="preserve"> </w:t>
      </w:r>
      <w:r>
        <w:rPr>
          <w:bCs/>
          <w:b/>
        </w:rPr>
        <w:t xml:space="preserve">Colombia Bogotá</w:t>
      </w:r>
      <w:r>
        <w:t xml:space="preserve">. By nurturing homegrown talent and fostering an environment where a</w:t>
      </w:r>
      <w:r>
        <w:t xml:space="preserve"> </w:t>
      </w:r>
      <w:r>
        <w:rPr>
          <w:bCs/>
          <w:b/>
        </w:rPr>
        <w:t xml:space="preserve">Mathematician</w:t>
      </w:r>
      <w:r>
        <w:t xml:space="preserve">'s skills are valued and utilized, we can address the unique complexities of life in one of South America's most dynamic capitals. The integration of advanced mathematics into both private enterprise and public policy will not only boost economic growth but also enhance social equity.</w:t>
      </w:r>
    </w:p>
    <w:p>
      <w:pPr>
        <w:pStyle w:val="BodyText"/>
      </w:pPr>
      <w:r>
        <w:t xml:space="preserve">We recommend immediate approval of the budget allocation to commence Phase One: Academic Partnership Formation. The time to act is now, as</w:t>
      </w:r>
      <w:r>
        <w:t xml:space="preserve"> </w:t>
      </w:r>
      <w:r>
        <w:rPr>
          <w:bCs/>
          <w:b/>
        </w:rPr>
        <w:t xml:space="preserve">Colombia Bogotá</w:t>
      </w:r>
      <w:r>
        <w:t xml:space="preserve"> </w:t>
      </w:r>
      <w:r>
        <w:t xml:space="preserve">stands on the brink of a data-driven renaissance. With a strategic focus on the</w:t>
      </w:r>
      <w:r>
        <w:t xml:space="preserve"> </w:t>
      </w:r>
      <w:r>
        <w:rPr>
          <w:bCs/>
          <w:b/>
        </w:rPr>
        <w:t xml:space="preserve">Mathematician</w:t>
      </w:r>
      <w:r>
        <w:t xml:space="preserve"> </w:t>
      </w:r>
      <w:r>
        <w:t xml:space="preserve">profession, we can build a smarter, more efficient, and more prosperous future for the region.</w:t>
      </w:r>
    </w:p>
    <w:p>
      <w:pPr>
        <w:pStyle w:val="BodyText"/>
      </w:pPr>
      <w:r>
        <w:t xml:space="preserve">© 2023 Strategic Planning Committee. All Rights Reserved.</w:t>
      </w:r>
      <w:r>
        <w:br/>
      </w:r>
      <w:r>
        <w:t xml:space="preserve">This document is confidential and intended solely for official use regarding projects in</w:t>
      </w:r>
      <w:r>
        <w:t xml:space="preserve"> </w:t>
      </w:r>
      <w:r>
        <w:rPr>
          <w:bCs/>
          <w:b/>
        </w:rPr>
        <w:t xml:space="preserve">Colombia Bogotá</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Mathematician Initiative in Colombia Bogotá</dc:title>
  <dc:creator/>
  <dc:language>en</dc:language>
  <cp:keywords/>
  <dcterms:created xsi:type="dcterms:W3CDTF">2026-07-29T19:32:42Z</dcterms:created>
  <dcterms:modified xsi:type="dcterms:W3CDTF">2026-07-29T19:32:42Z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