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Revitalizing</w:t>
      </w:r>
      <w:r>
        <w:t xml:space="preserve"> </w:t>
      </w:r>
      <w:r>
        <w:t xml:space="preserve">Mathematical</w:t>
      </w:r>
      <w:r>
        <w:t xml:space="preserve"> </w:t>
      </w:r>
      <w:r>
        <w:t xml:space="preserve">Education</w:t>
      </w:r>
      <w:r>
        <w:t xml:space="preserve"> </w:t>
      </w:r>
      <w:r>
        <w:t xml:space="preserve">in</w:t>
      </w:r>
      <w:r>
        <w:t xml:space="preserve"> </w:t>
      </w:r>
      <w:r>
        <w:t xml:space="preserve">Iraq</w:t>
      </w:r>
      <w:r>
        <w:t xml:space="preserve"> </w:t>
      </w:r>
      <w:r>
        <w:t xml:space="preserve">Baghdad</w:t>
      </w:r>
    </w:p>
    <w:bookmarkStart w:id="30" w:name="Xfe371d39f587a5c31cd66e78d29d353d2dff2ac"/>
    <w:p>
      <w:pPr>
        <w:pStyle w:val="Heading1"/>
      </w:pPr>
      <w:r>
        <w:rPr>
          <w:bCs/>
          <w:b/>
        </w:rPr>
        <w:t xml:space="preserve">Project Report</w:t>
      </w:r>
      <w:r>
        <w:t xml:space="preserve">: Revitalizing Mathematical Excellence in Iraq Baghdad</w:t>
      </w:r>
    </w:p>
    <w:p>
      <w:pPr>
        <w:pStyle w:val="FirstParagraph"/>
      </w:pPr>
      <w:r>
        <w:rPr>
          <w:bCs/>
          <w:b/>
        </w:rPr>
        <w:t xml:space="preserve">Date:</w:t>
      </w:r>
      <w:r>
        <w:t xml:space="preserve"> </w:t>
      </w:r>
      <w:r>
        <w:t xml:space="preserve">October 2023</w:t>
      </w:r>
      <w:r>
        <w:br/>
      </w:r>
      <w:r>
        <w:rPr>
          <w:bCs/>
          <w:b/>
        </w:rPr>
        <w:t xml:space="preserve">To:</w:t>
      </w:r>
      <w:r>
        <w:t xml:space="preserve">The Ministry of Higher Education, Republic of Iraq</w:t>
      </w:r>
      <w:r>
        <w:br/>
      </w:r>
    </w:p>
    <w:bookmarkStart w:id="20" w:name="executive-summary"/>
    <w:p>
      <w:pPr>
        <w:pStyle w:val="Heading2"/>
      </w:pPr>
      <w:r>
        <w:t xml:space="preserve">1. Executive Summary</w:t>
      </w:r>
    </w:p>
    <w:p>
      <w:pPr>
        <w:pStyle w:val="FirstParagraph"/>
      </w:pPr>
      <w:r>
        <w:t xml:space="preserve">This</w:t>
      </w:r>
    </w:p>
    <w:p>
      <w:pPr>
        <w:pStyle w:val="BodyText"/>
      </w:pPr>
      <w:r>
        <w:t xml:space="preserve">** outlines a comprehensive strategic initiative aimed at restoring and enhancing the legacy of mathematical scholarship in **Iraq Baghdad**. Historically, the region that constitutes modern-day Iraq was the cradle of algebra and advanced algorithmic thought during the Islamic Golden Age. However, decades of geopolitical instability have impacted educational infrastructure. This project seeks to reconnect contemporary students and researchers in **Iraq Baghdad** with this rich heritage while integrating modern computational methodologies. The core objective is to produce a new generation of</w:t>
      </w:r>
      <w:r>
        <w:t xml:space="preserve"> </w:t>
      </w:r>
      <w:r>
        <w:rPr>
          <w:iCs/>
          <w:i/>
        </w:rPr>
        <w:t xml:space="preserve">Mathematician</w:t>
      </w:r>
      <w:r>
        <w:t xml:space="preserve">s capable of solving local development challenges through rigorous analytical frameworks.</w:t>
      </w:r>
    </w:p>
    <w:bookmarkEnd w:id="20"/>
    <w:bookmarkStart w:id="21" w:name="historical-context-and-significance"/>
    <w:p>
      <w:pPr>
        <w:pStyle w:val="Heading2"/>
      </w:pPr>
      <w:r>
        <w:t xml:space="preserve">2. Historical Context and Significance</w:t>
      </w:r>
    </w:p>
    <w:p>
      <w:pPr>
        <w:pStyle w:val="FirstParagraph"/>
      </w:pPr>
      <w:r>
        <w:t xml:space="preserve">The significance of this initiative cannot be overstated when viewed through the lens of history. **Iraq Baghdad** was once the intellectual capital of the world, home to the House of Wisdom (Bayt al-Hikmah). It was here that scholars translated Greek texts and advanced upon them, laying the groundwork for what we now call algebra. The term</w:t>
      </w:r>
      <w:r>
        <w:t xml:space="preserve"> </w:t>
      </w:r>
      <w:r>
        <w:rPr>
          <w:iCs/>
          <w:i/>
        </w:rPr>
        <w:t xml:space="preserve">Mathematician</w:t>
      </w:r>
      <w:r>
        <w:t xml:space="preserve">** itself evokes images of Al-Khwarizmi, whose name is etched into the concept of "algorithm."</w:t>
      </w:r>
    </w:p>
    <w:p>
      <w:pPr>
        <w:pStyle w:val="BodyText"/>
      </w:pPr>
      <w:r>
        <w:t xml:space="preserve">In recent years, however, the academic ecosystem in **Iraq Baghdad** has faced significant hurdles. Brain drain, lack of updated curricula in higher education institutions like the University of Baghdad and Mustansiriya University, and limited access to international research collaborations have slowed progress. This project aims to bridge that gap by leveraging local talent and reconnecting with global scientific networks.</w:t>
      </w:r>
    </w:p>
    <w:bookmarkEnd w:id="21"/>
    <w:bookmarkStart w:id="22" w:name="project-objectives"/>
    <w:p>
      <w:pPr>
        <w:pStyle w:val="Heading2"/>
      </w:pPr>
      <w:r>
        <w:t xml:space="preserve">3. Project Objectives</w:t>
      </w:r>
    </w:p>
    <w:p>
      <w:pPr>
        <w:pStyle w:val="FirstParagraph"/>
      </w:pPr>
      <w:r>
        <w:t xml:space="preserve">The primary goals of this</w:t>
      </w:r>
    </w:p>
    <w:p>
      <w:pPr>
        <w:pStyle w:val="BodyText"/>
      </w:pPr>
      <w:r>
        <w:t xml:space="preserve">** initiative are threefold:</w:t>
      </w:r>
    </w:p>
    <w:p>
      <w:pPr>
        <w:numPr>
          <w:ilvl w:val="0"/>
          <w:numId w:val="1001"/>
        </w:numPr>
        <w:pStyle w:val="Compact"/>
      </w:pPr>
      <w:r>
        <w:t xml:space="preserve">To modernize the mathematics curriculum in secondary and tertiary institutions across **Iraq Baghdad**.</w:t>
      </w:r>
    </w:p>
    <w:p>
      <w:pPr>
        <w:numPr>
          <w:ilvl w:val="0"/>
          <w:numId w:val="1001"/>
        </w:numPr>
        <w:pStyle w:val="Compact"/>
      </w:pPr>
      <w:r>
        <w:t xml:space="preserve">To establish specialized research centers dedicated to applied mathematics, focusing on areas such as cryptography, data science, and civil engineering modeling.</w:t>
      </w:r>
    </w:p>
    <w:p>
      <w:pPr>
        <w:numPr>
          <w:ilvl w:val="0"/>
          <w:numId w:val="1001"/>
        </w:numPr>
        <w:pStyle w:val="Compact"/>
      </w:pPr>
      <w:r>
        <w:t xml:space="preserve">To foster a community of practice for every aspiring</w:t>
      </w:r>
      <w:r>
        <w:t xml:space="preserve"> </w:t>
      </w:r>
      <w:r>
        <w:rPr>
          <w:iCs/>
          <w:i/>
        </w:rPr>
        <w:t xml:space="preserve">Mathematician</w:t>
      </w:r>
      <w:r>
        <w:t xml:space="preserve">** in the region, ensuring they have access to mentorship and advanced resources.</w:t>
      </w:r>
    </w:p>
    <w:bookmarkEnd w:id="22"/>
    <w:bookmarkStart w:id="25" w:name="strategic-implementation-plan"/>
    <w:p>
      <w:pPr>
        <w:pStyle w:val="Heading2"/>
      </w:pPr>
      <w:r>
        <w:t xml:space="preserve">4. Strategic Implementation Plan</w:t>
      </w:r>
    </w:p>
    <w:p>
      <w:pPr>
        <w:pStyle w:val="FirstParagraph"/>
      </w:pPr>
      <w:r>
        <w:t xml:space="preserve">The first phase involves upgrading laboratories in key universities within **Iraq Baghdad**. This includes securing stable internet connectivity for cloud-based computational resources and acquiring modern software licenses for statistical analysis and geometric modeling. A "Digital Library" will be established to provide free access to international mathematical journals, ensuring that scholars in **Iraq Baghdad** are not isolated from global discourse.</w:t>
      </w:r>
    </w:p>
    <w:bookmarkStart w:id="23" w:name="phase-2-curriculum-reform"/>
    <w:p>
      <w:pPr>
        <w:pStyle w:val="Heading3"/>
      </w:pPr>
      <w:r>
        <w:rPr>
          <w:bCs/>
          <w:b/>
        </w:rPr>
        <w:t xml:space="preserve">Phase 2: Curriculum Reform</w:t>
      </w:r>
    </w:p>
    <w:p>
      <w:pPr>
        <w:pStyle w:val="FirstParagraph"/>
      </w:pPr>
      <w:r>
        <w:t xml:space="preserve">We will collaborate with local educational boards to rewrite the</w:t>
      </w:r>
      <w:r>
        <w:t xml:space="preserve"> </w:t>
      </w:r>
      <w:r>
        <w:rPr>
          <w:iCs/>
          <w:i/>
        </w:rPr>
        <w:t xml:space="preserve">Mathematician</w:t>
      </w:r>
      <w:r>
        <w:t xml:space="preserve">** training curriculum. Traditional rote memorization will be replaced by problem-based learning (PBL). Students in **Iraq Baghdad** will engage with real-world problems, such as optimizing water distribution networks or analyzing demographic data for urban planning. This approach ensures that mathematical theory is directly applicable to the socio-economic needs of the region.</w:t>
      </w:r>
    </w:p>
    <w:bookmarkEnd w:id="23"/>
    <w:bookmarkStart w:id="24" w:name="phase-3-community-and-mentorship"/>
    <w:p>
      <w:pPr>
        <w:pStyle w:val="Heading3"/>
      </w:pPr>
      <w:r>
        <w:rPr>
          <w:bCs/>
          <w:b/>
        </w:rPr>
        <w:t xml:space="preserve">Phase 3: Community and Mentorship</w:t>
      </w:r>
    </w:p>
    <w:p>
      <w:pPr>
        <w:pStyle w:val="FirstParagraph"/>
      </w:pPr>
      <w:r>
        <w:t xml:space="preserve">A critical component of this project is the creation of "Math Hubs" in **Iraq Baghdad**. These hubs will serve as after-school centers for gifted students and weekend workshops for working professionals. We aim to recruit retired academics from **Iraq Baghdad** and diaspora mathematicians to serve as mentors. This intergenerational transfer of knowledge is vital for rebuilding institutional memory.</w:t>
      </w:r>
    </w:p>
    <w:p>
      <w:pPr>
        <w:pStyle w:val="BodyText"/>
      </w:pPr>
      <w:r>
        <w:t xml:space="preserve">5. Focus on the Role of the Modern</w:t>
      </w:r>
    </w:p>
    <w:p>
      <w:pPr>
        <w:pStyle w:val="BodyText"/>
      </w:pPr>
      <w:r>
        <w:t xml:space="preserve">In this context, the definition of a</w:t>
      </w:r>
    </w:p>
    <w:p>
      <w:pPr>
        <w:pStyle w:val="BodyText"/>
      </w:pPr>
      <w:r>
        <w:t xml:space="preserve">** expands beyond pure theory. In **Iraq Baghdad**, a modern mathematician is expected to be a data analyst, a cryptographer for secure banking systems, and an engineer for reconstruction projects. This project emphasizes "Applied Mathematics" as the primary vehicle for national development.</w:t>
      </w:r>
    </w:p>
    <w:p>
      <w:pPr>
        <w:pStyle w:val="BodyText"/>
      </w:pPr>
      <w:r>
        <w:t xml:space="preserve">We will introduce specialized tracks in:</w:t>
      </w:r>
      <w:r>
        <w:br/>
      </w:r>
      <w:r>
        <w:t xml:space="preserve">-</w:t>
      </w:r>
      <w:r>
        <w:t xml:space="preserve"> </w:t>
      </w:r>
      <w:r>
        <w:rPr>
          <w:bCs/>
          <w:b/>
        </w:rPr>
        <w:t xml:space="preserve">Data Science:</w:t>
      </w:r>
      <w:r>
        <w:t xml:space="preserve"> </w:t>
      </w:r>
      <w:r>
        <w:t xml:space="preserve">Utilizing statistical methods to analyze economic trends.</w:t>
      </w:r>
      <w:r>
        <w:br/>
      </w:r>
      <w:r>
        <w:t xml:space="preserve">-</w:t>
      </w:r>
      <w:r>
        <w:rPr>
          <w:bCs/>
          <w:b/>
        </w:rPr>
        <w:t xml:space="preserve">Cybersecurity:</w:t>
      </w:r>
      <w:r>
        <w:t xml:space="preserve"> </w:t>
      </w:r>
      <w:r>
        <w:t xml:space="preserve">Teaching number theory and cryptography to protect digital infrastructure.</w:t>
      </w:r>
      <w:r>
        <w:br/>
      </w:r>
      <w:r>
        <w:t xml:space="preserve">-</w:t>
      </w:r>
    </w:p>
    <w:p>
      <w:pPr>
        <w:pStyle w:val="BodyText"/>
      </w:pPr>
      <w:r>
        <w:t xml:space="preserve">: Applying linear programming to logistics and supply chain management in **Iraq Baghdad**.</w:t>
      </w:r>
    </w:p>
    <w:bookmarkEnd w:id="24"/>
    <w:bookmarkEnd w:id="25"/>
    <w:bookmarkStart w:id="26" w:name="challenges-and-mitigation-strategies"/>
    <w:p>
      <w:pPr>
        <w:pStyle w:val="Heading2"/>
      </w:pPr>
      <w:r>
        <w:t xml:space="preserve">6. Challenges and Mitigation Strategies</w:t>
      </w:r>
    </w:p>
    <w:p>
      <w:pPr>
        <w:pStyle w:val="FirstParagraph"/>
      </w:pPr>
      <w:r>
        <w:rPr>
          <w:bCs/>
          <w:b/>
        </w:rPr>
        <w:t xml:space="preserve">Cybersecurity:</w:t>
      </w:r>
      <w:r>
        <w:t xml:space="preserve">The ongoing conflict has left many institutions with outdated security protocols. We will partner with international tech firms to provide cybersecurity training for all</w:t>
      </w:r>
    </w:p>
    <w:p>
      <w:pPr>
        <w:pStyle w:val="BodyText"/>
      </w:pPr>
      <w:r>
        <w:t xml:space="preserve">** students, ensuring they can protect sensitive data.</w:t>
      </w:r>
    </w:p>
    <w:p>
      <w:pPr>
        <w:numPr>
          <w:ilvl w:val="0"/>
          <w:numId w:val="1002"/>
        </w:numPr>
        <w:pStyle w:val="Compact"/>
      </w:pPr>
      <w:r>
        <w:t xml:space="preserve">**Resource Scarcity:** While power and internet can be intermittent in **Iraq Baghdad**, the project will utilize offline-first software solutions and solar-powered server setups to ensure continuity of research.</w:t>
      </w:r>
    </w:p>
    <w:p>
      <w:pPr>
        <w:numPr>
          <w:ilvl w:val="0"/>
          <w:numId w:val="1002"/>
        </w:numPr>
        <w:pStyle w:val="Compact"/>
      </w:pPr>
      <w:r>
        <w:t xml:space="preserve">***Brain Drain:** To retain talent, we offer competitive stipends for PhD candidates who commit to teaching or researching in **Iraq Baghdad** for a minimum period after graduation. This creates a sustainable ecosystem where local</w:t>
      </w:r>
    </w:p>
    <w:p>
      <w:pPr>
        <w:numPr>
          <w:ilvl w:val="0"/>
          <w:numId w:val="1000"/>
        </w:numPr>
        <w:pStyle w:val="Compact"/>
      </w:pPr>
      <w:r>
        <w:t xml:space="preserve">**s contribute directly to their community.</w:t>
      </w:r>
    </w:p>
    <w:bookmarkEnd w:id="26"/>
    <w:bookmarkStart w:id="27" w:name="expected-outcomes-and-impact"/>
    <w:p>
      <w:pPr>
        <w:pStyle w:val="Heading2"/>
      </w:pPr>
      <w:r>
        <w:t xml:space="preserve">7. Expected Outcomes and Impact</w:t>
      </w:r>
    </w:p>
    <w:p>
      <w:pPr>
        <w:pStyle w:val="FirstParagraph"/>
      </w:pPr>
      <w:r>
        <w:t xml:space="preserve">The successful implementation of this project will result in several tangible outcomes for **Iraq Baghdad**:</w:t>
      </w:r>
      <w:r>
        <w:br/>
      </w:r>
      <w:r>
        <w:t xml:space="preserve">- An increase in the number of peer-reviewed publications by researchers based in **Iraq Baghdad**.</w:t>
      </w:r>
      <w:r>
        <w:br/>
      </w:r>
      <w:r>
        <w:t xml:space="preserve">- A 40% improvement in student performance on national mathematics standardized tests within five years.</w:t>
      </w:r>
      <w:r>
        <w:br/>
      </w:r>
      <w:r>
        <w:t xml:space="preserve">- The establishment of at least three new research centers dedicated to applied</w:t>
      </w:r>
    </w:p>
    <w:p>
      <w:pPr>
        <w:pStyle w:val="BodyText"/>
      </w:pPr>
      <w:r>
        <w:t xml:space="preserve">** studies.</w:t>
      </w:r>
    </w:p>
    <w:p>
      <w:pPr>
        <w:pStyle w:val="BodyText"/>
      </w:pPr>
      <w:r>
        <w:t xml:space="preserve">Furthermore, this initiative will restore the pride of intellectual heritage. By positioning **Iraq Baghdad** as a renewed hub for scientific inquiry, we attract international funding and collaboration. The city will once again be seen not just as a political center, but as a beacon of enlightenment and analytical rigor.</w:t>
      </w:r>
    </w:p>
    <w:bookmarkEnd w:id="27"/>
    <w:bookmarkStart w:id="28" w:name="budget-overview"/>
    <w:p>
      <w:pPr>
        <w:pStyle w:val="Heading2"/>
      </w:pPr>
      <w:r>
        <w:t xml:space="preserve">8. Budget Overview</w:t>
      </w:r>
    </w:p>
    <w:p>
      <w:pPr>
        <w:pStyle w:val="FirstParagraph"/>
      </w:pPr>
      <w:r>
        <w:t xml:space="preserve">The total budget for this</w:t>
      </w:r>
    </w:p>
    <w:p>
      <w:pPr>
        <w:pStyle w:val="BodyText"/>
      </w:pPr>
      <w:r>
        <w:t xml:space="preserve">** initiative is allocated across infrastructure (40%), curriculum development (30%), and human resources/mentorship (30%). Funding will be sourced through a combination of government grants, international educational NGOs, and private sector partnerships with Iraqi banks investing in the data science sector.</w:t>
      </w:r>
    </w:p>
    <w:bookmarkEnd w:id="28"/>
    <w:bookmarkStart w:id="29" w:name="conclusion"/>
    <w:p>
      <w:pPr>
        <w:pStyle w:val="Heading2"/>
      </w:pPr>
      <w:r>
        <w:t xml:space="preserve">9. Conclusion</w:t>
      </w:r>
    </w:p>
    <w:p>
      <w:pPr>
        <w:pStyle w:val="FirstParagraph"/>
      </w:pPr>
      <w:r>
        <w:t xml:space="preserve">This</w:t>
      </w:r>
    </w:p>
    <w:p>
      <w:pPr>
        <w:pStyle w:val="BodyText"/>
      </w:pPr>
      <w:r>
        <w:t xml:space="preserve">** serves as a blueprint for turning the tide in mathematical education within **Iraq Baghdad**. By honoring the legacy of Al-Khwarizmi and empowering today's</w:t>
      </w:r>
    </w:p>
    <w:p>
      <w:pPr>
        <w:pStyle w:val="BodyText"/>
      </w:pPr>
      <w:r>
        <w:t xml:space="preserve">**s, we lay the foundation for a smarter, more resilient society. The potential for **Iraq Baghdad** to lead in data-driven decision making is immense. This project ensures that every aspiring mathematician in the region has the tools, support, and inspiration to reach their full potential.</w:t>
      </w:r>
    </w:p>
    <w:p>
      <w:pPr>
        <w:pStyle w:val="BodyText"/>
      </w:pPr>
      <w:r>
        <w:t xml:space="preserve">We recommend immediate approval of Phase 1 funding to begin infrastructure assessments at the University of Baghdad and Al-Nahrain University. The time is ripe for **Iraq Baghdad** to reclaim its status as a global center for mathematical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Revitalizing Mathematical Education in Iraq Baghdad</dc:title>
  <dc:creator/>
  <dc:language>en</dc:language>
  <cp:keywords/>
  <dcterms:created xsi:type="dcterms:W3CDTF">2026-07-29T03:30:54Z</dcterms:created>
  <dcterms:modified xsi:type="dcterms:W3CDTF">2026-07-29T03:30:54Z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