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Mathematical</w:t>
      </w:r>
      <w:r>
        <w:t xml:space="preserve"> </w:t>
      </w:r>
      <w:r>
        <w:t xml:space="preserve">Expertise</w:t>
      </w:r>
      <w:r>
        <w:t xml:space="preserve"> </w:t>
      </w:r>
      <w:r>
        <w:t xml:space="preserve">in</w:t>
      </w:r>
      <w:r>
        <w:t xml:space="preserve"> </w:t>
      </w:r>
      <w:r>
        <w:t xml:space="preserve">Italy</w:t>
      </w:r>
      <w:r>
        <w:t xml:space="preserve"> </w:t>
      </w:r>
      <w:r>
        <w:t xml:space="preserve">Milan</w:t>
      </w:r>
    </w:p>
    <w:bookmarkStart w:id="20" w:name="Xff583bc9939083d21c5b581e20e5cb280a69ff8"/>
    <w:p>
      <w:pPr>
        <w:pStyle w:val="Heading1"/>
      </w:pPr>
      <w:r>
        <w:t xml:space="preserve">Project Report: The Strategic Integration of Mathematical Expertise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Status:: Final Draft</w:t>
      </w:r>
    </w:p>
    <w:bookmarkEnd w:id="20"/>
    <w:bookmarkStart w:id="21" w:name="executive-summary"/>
    <w:p>
      <w:pPr>
        <w:pStyle w:val="Heading3"/>
      </w:pPr>
      <w:r>
        <w:t xml:space="preserve">Executive Summary</w:t>
      </w:r>
    </w:p>
    <w:p>
      <w:pPr>
        <w:pStyle w:val="FirstParagraph"/>
      </w:pPr>
      <w:r>
        <w:t xml:space="preserve">This project report details the critical role of the modern</w:t>
      </w:r>
      <w:r>
        <w:t xml:space="preserve"> </w:t>
      </w:r>
      <w:r>
        <w:rPr>
          <w:bCs/>
          <w:b/>
        </w:rPr>
        <w:t xml:space="preserve">Mathematician</w:t>
      </w:r>
      <w:r>
        <w:t xml:space="preserve">, outlining how specialized quantitative skills are being leveraged to drive innovation, economic resilience, and technological advancement within the bustling metropolitan hub of</w:t>
      </w:r>
      <w:r>
        <w:t xml:space="preserve"> </w:t>
      </w:r>
      <w:r>
        <w:rPr>
          <w:bCs/>
          <w:b/>
        </w:rPr>
        <w:t xml:space="preserve">Italy Milan</w:t>
      </w:r>
      <w:r>
        <w:t xml:space="preserve">. As Milan cements its status as Europe’s financial capital, the demand for rigorous analytical frameworks has never been higher.</w:t>
      </w:r>
    </w:p>
    <w:bookmarkEnd w:id="21"/>
    <w:bookmarkStart w:id="22"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Italy Milan</w:t>
      </w:r>
      <w:r>
        <w:t xml:space="preserve">, historically renowned for fashion and design, is currently undergoing a profound structural transformation into a global center for fintech, artificial intelligence, and data science. This shift requires a robust foundation in logical reasoning and quantitative analysis. The primary objective of this report is to analyze how the deployment of top-tier</w:t>
      </w:r>
      <w:r>
        <w:t xml:space="preserve"> </w:t>
      </w:r>
      <w:r>
        <w:rPr>
          <w:bCs/>
          <w:b/>
        </w:rPr>
        <w:t xml:space="preserve">Mathematician</w:t>
      </w:r>
      <w:r>
        <w:t xml:space="preserve"> </w:t>
      </w:r>
      <w:r>
        <w:t xml:space="preserve">talent directly correlates with the economic growth trajectories observed in the Lombardy region.</w:t>
      </w:r>
    </w:p>
    <w:p>
      <w:pPr>
        <w:pStyle w:val="BodyText"/>
      </w:pPr>
      <w:r>
        <w:t xml:space="preserve">Milan serves as a unique laboratory for this integration. Unlike other cities that rely solely on software engineering, Milan’s strategic advantage lies in its ability to blend aesthetic design with hard mathematical logic. This report argues that the</w:t>
      </w:r>
      <w:r>
        <w:t xml:space="preserve"> </w:t>
      </w:r>
      <w:r>
        <w:rPr>
          <w:bCs/>
          <w:b/>
        </w:rPr>
        <w:t xml:space="preserve">Mathematician</w:t>
      </w:r>
      <w:r>
        <w:t xml:space="preserve"> </w:t>
      </w:r>
      <w:r>
        <w:t xml:space="preserve">is not merely a support role but a central architect of Milan’s future infrastructure.</w:t>
      </w:r>
    </w:p>
    <w:bookmarkEnd w:id="22"/>
    <w:bookmarkStart w:id="26" w:name="X078ba8774822447c18f929c310524617a01c963"/>
    <w:p>
      <w:pPr>
        <w:pStyle w:val="Heading2"/>
      </w:pPr>
      <w:r>
        <w:t xml:space="preserve">2. The Role of the Mathematician in Modern Industry</w:t>
      </w:r>
    </w:p>
    <w:p>
      <w:pPr>
        <w:pStyle w:val="FirstParagraph"/>
      </w:pPr>
      <w:r>
        <w:t xml:space="preserve">In contemporary terms, the definition of a professional mathematician has expanded significantly. In the context of</w:t>
      </w:r>
      <w:r>
        <w:t xml:space="preserve"> </w:t>
      </w:r>
      <w:r>
        <w:rPr>
          <w:bCs/>
          <w:b/>
        </w:rPr>
        <w:t xml:space="preserve">Italy Milan</w:t>
      </w:r>
      <w:r>
        <w:t xml:space="preserve">, mathematicians are frequently employed as quantitative analysts, data scientists, algorithm developers, and risk modelers. Their expertise is pivotal in several key sectors:</w:t>
      </w:r>
    </w:p>
    <w:bookmarkStart w:id="23" w:name="financial-engineering-and-fintech"/>
    <w:p>
      <w:pPr>
        <w:pStyle w:val="Heading3"/>
      </w:pPr>
      <w:r>
        <w:t xml:space="preserve">2.1 Financial Engineering and Fintech</w:t>
      </w:r>
    </w:p>
    <w:p>
      <w:pPr>
        <w:pStyle w:val="FirstParagraph"/>
      </w:pPr>
      <w:r>
        <w:t xml:space="preserve">Milan hosts the Italian Stock Exchange (Borsa Italiana) and numerous international banking institutions. The primary function of a</w:t>
      </w:r>
      <w:r>
        <w:t xml:space="preserve"> </w:t>
      </w:r>
      <w:r>
        <w:rPr>
          <w:bCs/>
          <w:b/>
        </w:rPr>
        <w:t xml:space="preserve">Mathematician</w:t>
      </w:r>
      <w:r>
        <w:t xml:space="preserve"> </w:t>
      </w:r>
      <w:r>
        <w:t xml:space="preserve">here is to develop stochastic models for asset pricing, risk management, and portfolio optimization. These professionals utilize partial differential equations and Monte Carlo simulations to predict market behaviors with high precision.</w:t>
      </w:r>
    </w:p>
    <w:bookmarkEnd w:id="23"/>
    <w:bookmarkStart w:id="24" w:name="X9a38965db367f4a527313028dac2d76a2571bad"/>
    <w:p>
      <w:pPr>
        <w:pStyle w:val="Heading3"/>
      </w:pPr>
      <w:r>
        <w:t xml:space="preserve">2.2 Optimization in Logistics and Supply Chain</w:t>
      </w:r>
    </w:p>
    <w:p>
      <w:pPr>
        <w:pStyle w:val="FirstParagraph"/>
      </w:pPr>
      <w:r>
        <w:t xml:space="preserve">Milan is a logistical hub connecting Southern Europe with the rest of the continent. Companies based in this region require complex algorithmic solutions for route optimization, inventory management, and resource allocation. A skilled mathematician applies graph theory and linear programming to streamline these operations, reducing costs and carbon footprints.</w:t>
      </w:r>
    </w:p>
    <w:bookmarkEnd w:id="24"/>
    <w:bookmarkStart w:id="25" w:name="X6006e989018f7584aabbb6a5be7966dcb002c69"/>
    <w:p>
      <w:pPr>
        <w:pStyle w:val="Heading3"/>
      </w:pPr>
      <w:r>
        <w:t xml:space="preserve">2.3 Artificial Intelligence and Machine Learning</w:t>
      </w:r>
    </w:p>
    <w:p>
      <w:pPr>
        <w:pStyle w:val="FirstParagraph"/>
      </w:pPr>
      <w:r>
        <w:t xml:space="preserve">The rise of AI in Milan is driven by underlying mathematical principles such as calculus, linear algebra, and probability theory. The</w:t>
      </w:r>
      <w:r>
        <w:t xml:space="preserve"> </w:t>
      </w:r>
      <w:r>
        <w:rPr>
          <w:bCs/>
          <w:b/>
        </w:rPr>
        <w:t xml:space="preserve">Mathematician</w:t>
      </w:r>
      <w:r>
        <w:t xml:space="preserve"> </w:t>
      </w:r>
      <w:r>
        <w:t xml:space="preserve">designs the neural networks that allow autonomous systems to function within smart city infrastructures, a key initiative for the modernization of</w:t>
      </w:r>
      <w:r>
        <w:t xml:space="preserve"> </w:t>
      </w:r>
      <w:r>
        <w:rPr>
          <w:bCs/>
          <w:b/>
        </w:rPr>
        <w:t xml:space="preserve">Italy Milan</w:t>
      </w:r>
      <w:r>
        <w:t xml:space="preserve">.</w:t>
      </w:r>
    </w:p>
    <w:bookmarkEnd w:id="25"/>
    <w:bookmarkEnd w:id="26"/>
    <w:bookmarkStart w:id="27" w:name="strategic-importance-to-italy-milan"/>
    <w:p>
      <w:pPr>
        <w:pStyle w:val="Heading2"/>
      </w:pPr>
      <w:r>
        <w:t xml:space="preserve">3. Strategic Importance to Italy Milan</w:t>
      </w:r>
    </w:p>
    <w:p>
      <w:pPr>
        <w:pStyle w:val="FirstParagraph"/>
      </w:pPr>
      <w:r>
        <w:t xml:space="preserve">The integration of mathematical rigor into business strategy provides a competitive edge for enterprises operating in and around Milan.</w:t>
      </w:r>
    </w:p>
    <w:p>
      <w:pPr>
        <w:numPr>
          <w:ilvl w:val="0"/>
          <w:numId w:val="1001"/>
        </w:numPr>
        <w:pStyle w:val="Compact"/>
      </w:pPr>
      <w:r>
        <w:rPr>
          <w:bCs/>
          <w:b/>
        </w:rPr>
        <w:t xml:space="preserve">Economic Resilience:</w:t>
      </w:r>
      <w:r>
        <w:t xml:space="preserve"> </w:t>
      </w:r>
      <w:r>
        <w:t xml:space="preserve">By relying on data-driven decisions rather than intuition, companies in Milan are better equipped to withstand economic volatility. The predictive models created by local mathematicians provide early warning systems for market shifts.</w:t>
      </w:r>
    </w:p>
    <w:p>
      <w:pPr>
        <w:numPr>
          <w:ilvl w:val="0"/>
          <w:numId w:val="1001"/>
        </w:numPr>
        <w:pStyle w:val="Compact"/>
      </w:pPr>
      <w:r>
        <w:rPr>
          <w:bCs/>
          <w:b/>
        </w:rPr>
        <w:t xml:space="preserve">Talent Attraction:</w:t>
      </w:r>
      <w:r>
        <w:t xml:space="preserve"> </w:t>
      </w:r>
      <w:r>
        <w:t xml:space="preserve">Positioning Milan as a hub for high-level mathematics attracts international talent. Universities and research centers in the city are collaborating with private sectors to create incubators focused on quantitative innovation.</w:t>
      </w:r>
    </w:p>
    <w:p>
      <w:pPr>
        <w:numPr>
          <w:ilvl w:val="0"/>
          <w:numId w:val="1001"/>
        </w:numPr>
        <w:pStyle w:val="Compact"/>
      </w:pPr>
      <w:r>
        <w:rPr>
          <w:bCs/>
          <w:b/>
        </w:rPr>
        <w:t xml:space="preserve">Digital Transformation:</w:t>
      </w:r>
      <w:r>
        <w:t xml:space="preserve"> </w:t>
      </w:r>
      <w:r>
        <w:t xml:space="preserve">The public sector in Milan is increasingly adopting mathematical modeling for urban planning, traffic management, and energy distribution. This ensures sustainable growth for one of Italy’s most populous cities.</w:t>
      </w:r>
    </w:p>
    <w:bookmarkEnd w:id="27"/>
    <w:bookmarkStart w:id="30" w:name="challenges-and-opportunities"/>
    <w:p>
      <w:pPr>
        <w:pStyle w:val="Heading2"/>
      </w:pPr>
      <w:r>
        <w:t xml:space="preserve">4. Challenges and Opportunities</w:t>
      </w:r>
    </w:p>
    <w:p>
      <w:pPr>
        <w:pStyle w:val="FirstParagraph"/>
      </w:pPr>
      <w:r>
        <w:t xml:space="preserve">Despite the clear benefits, there are challenges in fully realizing the potential of this workforce in</w:t>
      </w:r>
      <w:r>
        <w:t xml:space="preserve"> </w:t>
      </w:r>
      <w:r>
        <w:rPr>
          <w:bCs/>
          <w:b/>
        </w:rPr>
        <w:t xml:space="preserve">Italy Milan</w:t>
      </w:r>
      <w:r>
        <w:t xml:space="preserve">.</w:t>
      </w:r>
    </w:p>
    <w:bookmarkStart w:id="28" w:name="challenges"/>
    <w:p>
      <w:pPr>
        <w:pStyle w:val="Heading3"/>
      </w:pPr>
      <w:r>
        <w:t xml:space="preserve">4.1 The Skills Gap</w:t>
      </w:r>
    </w:p>
    <w:p>
      <w:pPr>
        <w:pStyle w:val="FirstParagraph"/>
      </w:pPr>
      <w:r>
        <w:t xml:space="preserve">A significant challenge is the shortage of specialized mathematicians who can bridge the gap between theoretical academia and industrial application. There is a pressing need for curricula that emphasize applied mathematics, coding proficiency, and domain-specific knowledge.</w:t>
      </w:r>
    </w:p>
    <w:bookmarkEnd w:id="28"/>
    <w:bookmarkStart w:id="29" w:name="international-competition"/>
    <w:p>
      <w:pPr>
        <w:pStyle w:val="Heading3"/>
      </w:pPr>
      <w:r>
        <w:t xml:space="preserve">4.2 International Competition</w:t>
      </w:r>
    </w:p>
    <w:p>
      <w:pPr>
        <w:pStyle w:val="FirstParagraph"/>
      </w:pPr>
      <w:r>
        <w:t xml:space="preserve">Milan faces competition from London, Paris, and Berlin in attracting top mathematical talent. To maintain its status as a leading hub in Europe, local government bodies must offer incentives for researchers and ensure that the regulatory environment supports rapid innovation.</w:t>
      </w:r>
    </w:p>
    <w:bookmarkEnd w:id="29"/>
    <w:bookmarkEnd w:id="30"/>
    <w:bookmarkStart w:id="31" w:name="recommendations"/>
    <w:p>
      <w:pPr>
        <w:pStyle w:val="Heading2"/>
      </w:pPr>
      <w:r>
        <w:t xml:space="preserve">5. Recommendations</w:t>
      </w:r>
    </w:p>
    <w:p>
      <w:pPr>
        <w:pStyle w:val="FirstParagraph"/>
      </w:pPr>
      <w:r>
        <w:t xml:space="preserve">To maximize the value derived from employing a</w:t>
      </w:r>
      <w:r>
        <w:t xml:space="preserve"> </w:t>
      </w:r>
      <w:r>
        <w:rPr>
          <w:bCs/>
          <w:b/>
        </w:rPr>
        <w:t xml:space="preserve">Mathematician</w:t>
      </w:r>
      <w:r>
        <w:t xml:space="preserve"> </w:t>
      </w:r>
      <w:r>
        <w:t xml:space="preserve">across various sectors in</w:t>
      </w:r>
      <w:r>
        <w:t xml:space="preserve"> </w:t>
      </w:r>
      <w:r>
        <w:rPr>
          <w:bCs/>
          <w:b/>
        </w:rPr>
        <w:t xml:space="preserve">Italy Milan</w:t>
      </w:r>
      <w:r>
        <w:t xml:space="preserve">, the following strategic recommendations are proposed:</w:t>
      </w:r>
    </w:p>
    <w:p>
      <w:pPr>
        <w:numPr>
          <w:ilvl w:val="0"/>
          <w:numId w:val="1002"/>
        </w:numPr>
        <w:pStyle w:val="Compact"/>
      </w:pPr>
      <w:r>
        <w:rPr>
          <w:bCs/>
          <w:b/>
        </w:rPr>
        <w:t xml:space="preserve">Promote Industry-Academia Partnerships:</w:t>
      </w:r>
      <w:r>
        <w:t xml:space="preserve"> </w:t>
      </w:r>
      <w:r>
        <w:t xml:space="preserve">Establish formal collaboration frameworks between Milan’s leading universities (such as Politecnico di Milano and Università degli Studi di Milano) and private enterprises. These partnerships should focus on internships, joint research projects, and knowledge transfer.</w:t>
      </w:r>
    </w:p>
    <w:p>
      <w:pPr>
        <w:numPr>
          <w:ilvl w:val="0"/>
          <w:numId w:val="1002"/>
        </w:numPr>
        <w:pStyle w:val="Compact"/>
      </w:pPr>
      <w:r>
        <w:rPr>
          <w:bCs/>
          <w:b/>
        </w:rPr>
        <w:t xml:space="preserve">Invest in Continuous Education:</w:t>
      </w:r>
      <w:r>
        <w:t xml:space="preserve"> </w:t>
      </w:r>
      <w:r>
        <w:t xml:space="preserve">Develop continuous learning programs for existing staff to upskill in advanced mathematical techniques. This ensures the workforce remains competitive against global standards.</w:t>
      </w:r>
    </w:p>
    <w:p>
      <w:pPr>
        <w:numPr>
          <w:ilvl w:val="0"/>
          <w:numId w:val="1002"/>
        </w:numPr>
        <w:pStyle w:val="Compact"/>
      </w:pPr>
      <w:r>
        <w:rPr>
          <w:bCs/>
          <w:b/>
        </w:rPr>
        <w:t xml:space="preserve">Create a Mathematical Innovation Hub:</w:t>
      </w:r>
      <w:r>
        <w:t xml:space="preserve"> </w:t>
      </w:r>
      <w:r>
        <w:t xml:space="preserve">Designate specific zones within Milan as "Math-Tech Clusters." These hubs would co-locate mathematicians, developers, and business leaders to foster cross-pollination of ideas and accelerate problem-solving.</w:t>
      </w:r>
    </w:p>
    <w:bookmarkEnd w:id="31"/>
    <w:bookmarkStart w:id="32" w:name="conclusion"/>
    <w:p>
      <w:pPr>
        <w:pStyle w:val="Heading2"/>
      </w:pPr>
      <w:r>
        <w:t xml:space="preserve">6. Conclusion</w:t>
      </w:r>
    </w:p>
    <w:p>
      <w:pPr>
        <w:pStyle w:val="FirstParagraph"/>
      </w:pPr>
      <w:r>
        <w:t xml:space="preserve">In conclusion, the strategic integration of mathematical expertise is not just an operational necessity but a fundamental driver of value for</w:t>
      </w:r>
      <w:r>
        <w:t xml:space="preserve"> </w:t>
      </w:r>
      <w:r>
        <w:rPr>
          <w:bCs/>
          <w:b/>
        </w:rPr>
        <w:t xml:space="preserve">Italy Milan</w:t>
      </w:r>
      <w:r>
        <w:t xml:space="preserve">. The modern</w:t>
      </w:r>
      <w:r>
        <w:t xml:space="preserve"> </w:t>
      </w:r>
      <w:r>
        <w:rPr>
          <w:bCs/>
          <w:b/>
        </w:rPr>
        <w:t xml:space="preserve">Mathematician</w:t>
      </w:r>
      <w:r>
        <w:t xml:space="preserve">, equipped with advanced analytical tools and domain-specific knowledge, serves as the backbone of innovation in finance, logistics, and technology. By recognizing the critical role this profession plays in the economic ecosystem of Milan, stakeholders can unlock new levels of efficiency and growth.</w:t>
      </w:r>
    </w:p>
    <w:p>
      <w:pPr>
        <w:pStyle w:val="BodyText"/>
      </w:pPr>
      <w:r>
        <w:t xml:space="preserve">The trajectory of Milan’s future success is deeply intertwined with its ability to harness quantitative intelligence. As we move forward, prioritizing the recruitment, retention, and development of mathematical talent will be essential for maintaining the city’s relevance on the global stage. This project report affirms that investing in the mind of a mathematician is ultimately an investment in the structural integrity and prosperity of Italy Milan.</w:t>
      </w:r>
    </w:p>
    <w:bookmarkEnd w:id="32"/>
    <w:bookmarkStart w:id="33" w:name="references"/>
    <w:p>
      <w:pPr>
        <w:pStyle w:val="Heading2"/>
      </w:pPr>
      <w:r>
        <w:t xml:space="preserve">7. References</w:t>
      </w:r>
    </w:p>
    <w:p>
      <w:pPr>
        <w:numPr>
          <w:ilvl w:val="0"/>
          <w:numId w:val="1003"/>
        </w:numPr>
        <w:pStyle w:val="Compact"/>
      </w:pPr>
      <w:r>
        <w:t xml:space="preserve">Lombardy Region Economic Development Report, 2023.</w:t>
      </w:r>
    </w:p>
    <w:p>
      <w:pPr>
        <w:numPr>
          <w:ilvl w:val="0"/>
          <w:numId w:val="1003"/>
        </w:numPr>
        <w:pStyle w:val="Compact"/>
      </w:pPr>
      <w:r>
        <w:t xml:space="preserve">Borsa Italiana Sustainability and Innovation Framework.</w:t>
      </w:r>
    </w:p>
    <w:p>
      <w:pPr>
        <w:numPr>
          <w:ilvl w:val="0"/>
          <w:numId w:val="1003"/>
        </w:numPr>
        <w:pStyle w:val="Compact"/>
      </w:pPr>
      <w:r>
        <w:t xml:space="preserve">POLIMI Research Institute on Applied Mathematics Studies.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Integration of Mathematical Expertise in Italy Milan</dc:title>
  <dc:creator/>
  <dc:language>en</dc:language>
  <cp:keywords/>
  <dcterms:created xsi:type="dcterms:W3CDTF">2026-07-29T03:33:58Z</dcterms:created>
  <dcterms:modified xsi:type="dcterms:W3CDTF">2026-07-29T03:33:58Z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