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X1b0ea770bd40b0ba556becf997633e10e94b6f8"/>
    <w:p>
      <w:pPr>
        <w:pStyle w:val="Heading1"/>
      </w:pPr>
      <w:r>
        <w:t xml:space="preserve">The Mathematician Initiative in Pakistan Karachi</w:t>
      </w:r>
    </w:p>
    <w:p>
      <w:pPr>
        <w:pStyle w:val="FirstParagraph"/>
      </w:pPr>
      <w:r>
        <w:rPr>
          <w:bCs/>
          <w:b/>
        </w:rPr>
        <w:t xml:space="preserve">Date:</w:t>
      </w:r>
      <w:r>
        <w:t xml:space="preserve"> </w:t>
      </w:r>
      <w:r>
        <w:t xml:space="preserve">October 26, 2023</w:t>
      </w:r>
      <w:r>
        <w:br/>
      </w:r>
      <w:r>
        <w:rPr>
          <w:bCs/>
          <w:b/>
        </w:rPr>
        <w:t xml:space="preserve">To:</w:t>
      </w:r>
      <w:r>
        <w:br/>
      </w:r>
      <w:r>
        <w:t xml:space="preserve">Karachi Development Authority,</w:t>
      </w:r>
      <w:r>
        <w:br/>
      </w:r>
      <w:r>
        <w:t xml:space="preserve">Ministry of Federal Education and Professional Training,</w:t>
      </w:r>
      <w:r>
        <w:br/>
      </w:r>
      <w:r>
        <w:t xml:space="preserve">Government of Pakistan.</w:t>
      </w:r>
      <w:r>
        <w:br/>
      </w:r>
      <w:r>
        <w:rPr>
          <w:iCs/>
          <w:i/>
        </w:rPr>
        <w:t xml:space="preserve">Karachi, Sindh, Pakistan</w:t>
      </w:r>
    </w:p>
    <w:bookmarkStart w:id="20" w:name="executive-summary"/>
    <w:p>
      <w:pPr>
        <w:pStyle w:val="Heading2"/>
      </w:pPr>
      <w:r>
        <w:t xml:space="preserve">1. Executive Summary</w:t>
      </w:r>
    </w:p>
    <w:p>
      <w:pPr>
        <w:pStyle w:val="FirstParagraph"/>
      </w:pPr>
      <w:r>
        <w:t xml:space="preserve">This Project Report outlines a comprehensive strategic framework designed to revitalize mathematical education and research within the bustling metropolis of Karachi, Pakistan. As the economic hub and largest city in</w:t>
      </w:r>
      <w:r>
        <w:t xml:space="preserve"> </w:t>
      </w:r>
      <w:r>
        <w:rPr>
          <w:bCs/>
          <w:b/>
        </w:rPr>
        <w:t xml:space="preserve">Pakistan Karachi</w:t>
      </w:r>
      <w:r>
        <w:t xml:space="preserve">, there exists an urgent need to harness the intellectual potential of its youth through rigorous engagement with mathematics. The core objective is to establish "The Mathematician Initiative," a multi-tiered program that promotes mathematical literacy from primary school levels through advanced research institutes. By focusing on the unique challenges and opportunities present in</w:t>
      </w:r>
      <w:r>
        <w:t xml:space="preserve"> </w:t>
      </w:r>
      <w:r>
        <w:rPr>
          <w:bCs/>
          <w:b/>
        </w:rPr>
        <w:t xml:space="preserve">Pakistan Karachi</w:t>
      </w:r>
      <w:r>
        <w:t xml:space="preserve">, this initiative aims to bridge the gap between theoretical knowledge and practical application, fostering a generation of problem-solvers equipped to handle the complex socio-economic issues facing the region.</w:t>
      </w:r>
    </w:p>
    <w:p>
      <w:pPr>
        <w:pStyle w:val="BodyText"/>
      </w:pPr>
      <w:r>
        <w:t xml:space="preserve">The report details the current educational landscape, proposes specific interventions, outlines a budgetary framework, and predicts long-term socio-economic benefits. It is imperative that</w:t>
      </w:r>
      <w:r>
        <w:t xml:space="preserve"> </w:t>
      </w:r>
      <w:r>
        <w:rPr>
          <w:bCs/>
          <w:b/>
        </w:rPr>
        <w:t xml:space="preserve">Pakistan Karachi</w:t>
      </w:r>
      <w:r>
        <w:t xml:space="preserve"> </w:t>
      </w:r>
      <w:r>
        <w:t xml:space="preserve">positions itself as a regional leader in STEM (Science, Technology, Engineering, and Mathematics) education. The role of the modern</w:t>
      </w:r>
      <w:r>
        <w:t xml:space="preserve"> </w:t>
      </w:r>
      <w:r>
        <w:rPr>
          <w:bCs/>
          <w:b/>
        </w:rPr>
        <w:t xml:space="preserve">Mathematician</w:t>
      </w:r>
      <w:r>
        <w:t xml:space="preserve"> </w:t>
      </w:r>
      <w:r>
        <w:t xml:space="preserve">extends beyond calculation; it involves critical thinking, logical reasoning, and data analysis—skills that are crucial for urban planning, financial modeling in Karachi’s burgeoning banking sector, and technological innovation. This document serves as a blueprint for transforming these aspirations into tangible outcomes.</w:t>
      </w:r>
    </w:p>
    <w:bookmarkEnd w:id="20"/>
    <w:bookmarkStart w:id="23" w:name="background-and-context"/>
    <w:p>
      <w:pPr>
        <w:pStyle w:val="Heading2"/>
      </w:pPr>
      <w:r>
        <w:t xml:space="preserve">2. Background and Context</w:t>
      </w:r>
    </w:p>
    <w:bookmarkStart w:id="21" w:name="Xc5384ecce949f47280ebeeccdd1f09653c49e9b"/>
    <w:p>
      <w:pPr>
        <w:pStyle w:val="Heading3"/>
      </w:pPr>
      <w:r>
        <w:t xml:space="preserve">2.1 The Educational Landscape in Pakistan Karachi</w:t>
      </w:r>
    </w:p>
    <w:p>
      <w:pPr>
        <w:pStyle w:val="FirstParagraph"/>
      </w:pPr>
      <w:r>
        <w:t xml:space="preserve">Karachi, home to over 15 million people, presents a dichotomy of educational extremes. While elite private institutions offer world-class STEM curricula, public schools and under-resourced madrassas often suffer from a severe lack of qualified</w:t>
      </w:r>
      <w:r>
        <w:t xml:space="preserve"> </w:t>
      </w:r>
      <w:r>
        <w:rPr>
          <w:bCs/>
          <w:b/>
        </w:rPr>
        <w:t xml:space="preserve">Mathematician</w:t>
      </w:r>
      <w:r>
        <w:t xml:space="preserve"> </w:t>
      </w:r>
      <w:r>
        <w:t xml:space="preserve">educators and updated resources. The curriculum in many parts of</w:t>
      </w:r>
      <w:r>
        <w:t xml:space="preserve"> </w:t>
      </w:r>
      <w:r>
        <w:rPr>
          <w:bCs/>
          <w:b/>
        </w:rPr>
        <w:t xml:space="preserve">Pakistan Karachi</w:t>
      </w:r>
      <w:r>
        <w:t xml:space="preserve"> </w:t>
      </w:r>
      <w:r>
        <w:t xml:space="preserve">remains rote-heavy, emphasizing memorization over conceptual understanding. This approach fails to cultivate the analytical mindset necessary for modern industries.</w:t>
      </w:r>
    </w:p>
    <w:p>
      <w:pPr>
        <w:pStyle w:val="BodyText"/>
      </w:pPr>
      <w:r>
        <w:t xml:space="preserve">Furthermore, there is a significant brain drain phenomenon where talented mathematics students from</w:t>
      </w:r>
      <w:r>
        <w:t xml:space="preserve"> </w:t>
      </w:r>
      <w:r>
        <w:rPr>
          <w:bCs/>
          <w:b/>
        </w:rPr>
        <w:t xml:space="preserve">Pakistan Karachi</w:t>
      </w:r>
      <w:r>
        <w:t xml:space="preserve"> </w:t>
      </w:r>
      <w:r>
        <w:t xml:space="preserve">migrate abroad due to limited local opportunities for advanced research and specialized employment. Retaining this talent requires creating an ecosystem that values mathematical expertise not just as an academic subject, but as a vital tool for societal development.</w:t>
      </w:r>
    </w:p>
    <w:bookmarkEnd w:id="21"/>
    <w:bookmarkStart w:id="22" w:name="X515874720be6ffd3238857870933a77f923711a"/>
    <w:p>
      <w:pPr>
        <w:pStyle w:val="Heading3"/>
      </w:pPr>
      <w:r>
        <w:t xml:space="preserve">2.2 The Role of the Mathematician in Urban Development</w:t>
      </w:r>
    </w:p>
    <w:p>
      <w:pPr>
        <w:pStyle w:val="FirstParagraph"/>
      </w:pPr>
      <w:r>
        <w:t xml:space="preserve">In the context of</w:t>
      </w:r>
      <w:r>
        <w:t xml:space="preserve"> </w:t>
      </w:r>
      <w:r>
        <w:rPr>
          <w:bCs/>
          <w:b/>
        </w:rPr>
        <w:t xml:space="preserve">Pakistan Karachi</w:t>
      </w:r>
      <w:r>
        <w:t xml:space="preserve">, a city grappling with rapid urbanization, traffic congestion, and resource management, the application of mathematics is critical. Urban planners rely on statistical models to predict population growth. Engineers use complex algorithms for infrastructure design. Data scientists analyze economic trends to inform policy. Therefore, nurturing local</w:t>
      </w:r>
      <w:r>
        <w:t xml:space="preserve"> </w:t>
      </w:r>
      <w:r>
        <w:rPr>
          <w:bCs/>
          <w:b/>
        </w:rPr>
        <w:t xml:space="preserve">Mathematician</w:t>
      </w:r>
      <w:r>
        <w:t xml:space="preserve"> </w:t>
      </w:r>
      <w:r>
        <w:t xml:space="preserve">talent is not merely an educational goal but a developmental necessity for</w:t>
      </w:r>
      <w:r>
        <w:t xml:space="preserve"> </w:t>
      </w:r>
      <w:r>
        <w:rPr>
          <w:bCs/>
          <w:b/>
        </w:rPr>
        <w:t xml:space="preserve">Pakistan Karachi</w:t>
      </w:r>
      <w:r>
        <w:t xml:space="preserve">.</w:t>
      </w:r>
    </w:p>
    <w:bookmarkEnd w:id="22"/>
    <w:bookmarkEnd w:id="23"/>
    <w:bookmarkStart w:id="24" w:name="project-objectives"/>
    <w:p>
      <w:pPr>
        <w:pStyle w:val="Heading2"/>
      </w:pPr>
      <w:r>
        <w:t xml:space="preserve">3. Project Objectives</w:t>
      </w:r>
    </w:p>
    <w:p>
      <w:pPr>
        <w:pStyle w:val="FirstParagraph"/>
      </w:pPr>
      <w:r>
        <w:t xml:space="preserve">The primary goals of the Mathematician Initiative in</w:t>
      </w:r>
      <w:r>
        <w:t xml:space="preserve"> </w:t>
      </w:r>
      <w:r>
        <w:rPr>
          <w:bCs/>
          <w:b/>
        </w:rPr>
        <w:t xml:space="preserve">Pakistan Karachi</w:t>
      </w:r>
      <w:r>
        <w:t xml:space="preserve"> </w:t>
      </w:r>
      <w:r>
        <w:t xml:space="preserve">are:</w:t>
      </w:r>
    </w:p>
    <w:p>
      <w:pPr>
        <w:numPr>
          <w:ilvl w:val="0"/>
          <w:numId w:val="1001"/>
        </w:numPr>
        <w:pStyle w:val="Compact"/>
      </w:pPr>
      <w:r>
        <w:rPr>
          <w:bCs/>
          <w:b/>
        </w:rPr>
        <w:t xml:space="preserve">To Enhance Teacher Capacity:</w:t>
      </w:r>
    </w:p>
    <w:p>
      <w:pPr>
        <w:pStyle w:val="FirstParagraph"/>
      </w:pPr>
      <w:r>
        <w:t xml:space="preserve">The initiative aims to train 500 mathematics teachers in</w:t>
      </w:r>
      <w:r>
        <w:t xml:space="preserve"> </w:t>
      </w:r>
      <w:r>
        <w:rPr>
          <w:bCs/>
          <w:b/>
        </w:rPr>
        <w:t xml:space="preserve">Pakistan Karachi over the next three years using modern pedagogical techniques that emphasize problem-solving and critical thinking.</w:t>
      </w:r>
    </w:p>
    <w:p>
      <w:pPr>
        <w:pStyle w:val="BodyText"/>
      </w:pPr>
      <w:r>
        <w:t xml:space="preserve">b.</w:t>
      </w:r>
      <w:r>
        <w:rPr>
          <w:iCs/>
          <w:i/>
        </w:rPr>
        <w:t xml:space="preserve">To Establish Innovation Hubs:</w:t>
      </w:r>
      <w:r>
        <w:t xml:space="preserve"> </w:t>
      </w:r>
      <w:r>
        <w:t xml:space="preserve">Create five "Mathematics Innovation Centers" in key districts of</w:t>
      </w:r>
      <w:r>
        <w:t xml:space="preserve"> </w:t>
      </w:r>
      <w:r>
        <w:rPr>
          <w:bCs/>
          <w:b/>
        </w:rPr>
        <w:t xml:space="preserve">Pakistan Karachi</w:t>
      </w:r>
      <w:r>
        <w:t xml:space="preserve">, including Lyari, Korangi, and Gulshan-e-Iqbal. These centers will serve as after-school programs offering advanced mathematics workshops.</w:t>
      </w:r>
    </w:p>
    <w:p>
      <w:pPr>
        <w:pStyle w:val="BodyText"/>
      </w:pPr>
      <w:r>
        <w:t xml:space="preserve">To Promote Research: Partner with local universities such as the University of Karachi and NED University of Engineering &amp; Technology to fund graduate scholarships focused on applied mathematics relevant to</w:t>
      </w:r>
      <w:r>
        <w:t xml:space="preserve"> </w:t>
      </w:r>
      <w:r>
        <w:rPr>
          <w:bCs/>
          <w:b/>
        </w:rPr>
        <w:t xml:space="preserve">Pakistan Karachi</w:t>
      </w:r>
      <w:r>
        <w:t xml:space="preserve">'s challenges, such as flood modeling, traffic flow optimization, and epidemiological tracking.</w:t>
      </w:r>
    </w:p>
    <w:p>
      <w:pPr>
        <w:pStyle w:val="BodyText"/>
      </w:pPr>
      <w:r>
        <w:t xml:space="preserve">d.</w:t>
      </w:r>
      <w:r>
        <w:rPr>
          <w:iCs/>
          <w:i/>
        </w:rPr>
        <w:t xml:space="preserve">To Engage the Community:</w:t>
      </w:r>
      <w:r>
        <w:t xml:space="preserve"> </w:t>
      </w:r>
      <w:r>
        <w:t xml:space="preserve">Launch a public awareness campaign highlighting the importance of mathematics in daily life and career opportunities for young people in</w:t>
      </w:r>
      <w:r>
        <w:t xml:space="preserve"> </w:t>
      </w:r>
      <w:r>
        <w:rPr>
          <w:bCs/>
          <w:b/>
        </w:rPr>
        <w:t xml:space="preserve">Pakistan Karachi</w:t>
      </w:r>
      <w:r>
        <w:t xml:space="preserve">.</w:t>
      </w:r>
    </w:p>
    <w:bookmarkEnd w:id="24"/>
    <w:bookmarkStart w:id="28" w:name="implementation-strategy"/>
    <w:p>
      <w:pPr>
        <w:pStyle w:val="Heading2"/>
      </w:pPr>
      <w:r>
        <w:t xml:space="preserve">4. Implementation Strategy</w:t>
      </w:r>
    </w:p>
    <w:bookmarkStart w:id="25" w:name="X520dccfe4926e41daf0ae09a9caecb82652d4e1"/>
    <w:p>
      <w:pPr>
        <w:pStyle w:val="Heading3"/>
      </w:pPr>
      <w:r>
        <w:t xml:space="preserve">"Phase 1: Assessment and Teacher Training (Months 1-12)</w:t>
      </w:r>
    </w:p>
    <w:p>
      <w:pPr>
        <w:pStyle w:val="FirstParagraph"/>
      </w:pPr>
      <w:r>
        <w:t xml:space="preserve">The first phase involves a comprehensive audit of mathematical education standards in public schools across</w:t>
      </w:r>
      <w:r>
        <w:t xml:space="preserve"> </w:t>
      </w:r>
      <w:r>
        <w:rPr>
          <w:bCs/>
          <w:b/>
        </w:rPr>
        <w:t xml:space="preserve">Pakistan Karachi</w:t>
      </w:r>
      <w:r>
        <w:t xml:space="preserve">. Based on this assessment, intensive training workshops will be conducted. These workshops will be led by visiting experts and local university professors who are recognized</w:t>
      </w:r>
    </w:p>
    <w:p>
      <w:pPr>
        <w:pStyle w:val="BodyText"/>
      </w:pPr>
      <w:r>
        <w:t xml:space="preserve">Mathematician</w:t>
      </w:r>
    </w:p>
    <w:p>
      <w:pPr>
        <w:pStyle w:val="BodyText"/>
      </w:pPr>
      <w:r>
        <w:t xml:space="preserve">professionals. The focus will shift from textbook-based instruction to interactive, visual learning methods.</w:t>
      </w:r>
    </w:p>
    <w:bookmarkEnd w:id="25"/>
    <w:bookmarkStart w:id="26" w:name="Xcd32fc600cdc769e5ca881a3c660def17ab0833"/>
    <w:p>
      <w:pPr>
        <w:pStyle w:val="Heading3"/>
      </w:pPr>
      <w:r>
        <w:t xml:space="preserve">"Phase 2: Establishment of Innovation Hubs (Months 13-24)</w:t>
      </w:r>
    </w:p>
    <w:p>
      <w:pPr>
        <w:pStyle w:val="FirstParagraph"/>
      </w:pPr>
      <w:r>
        <w:t xml:space="preserve">Five centers will be established in high-density areas of</w:t>
      </w:r>
      <w:r>
        <w:t xml:space="preserve"> </w:t>
      </w:r>
      <w:r>
        <w:rPr>
          <w:bCs/>
          <w:b/>
        </w:rPr>
        <w:t xml:space="preserve">Pakistan Karachi</w:t>
      </w:r>
      <w:r>
        <w:t xml:space="preserve">. These hubs will provide access to computers, software packages for mathematical modeling, and dedicated mentors. The centers will offer weekend and holiday programs aimed at students aged 12-18. Special attention will be paid to encouraging female participation in mathematics to ensure gender inclusivity in the scientific community.</w:t>
      </w:r>
    </w:p>
    <w:bookmarkEnd w:id="26"/>
    <w:bookmarkStart w:id="27" w:name="X1bf1fea44dcc0d8d03039010e36ef3a895dd2e4"/>
    <w:p>
      <w:pPr>
        <w:pStyle w:val="Heading3"/>
      </w:pPr>
      <w:r>
        <w:t xml:space="preserve">"Phase 3: Research Funding and Community Outreach (Months 25-36)</w:t>
      </w:r>
    </w:p>
    <w:p>
      <w:pPr>
        <w:pStyle w:val="FirstParagraph"/>
      </w:pPr>
      <w:r>
        <w:t xml:space="preserve">In this phase, grants will be awarded to graduate students and early-career researchers in</w:t>
      </w:r>
      <w:r>
        <w:t xml:space="preserve"> </w:t>
      </w:r>
      <w:r>
        <w:rPr>
          <w:bCs/>
          <w:b/>
        </w:rPr>
        <w:t xml:space="preserve">Pakistan Karachi</w:t>
      </w:r>
      <w:r>
        <w:t xml:space="preserve">. Topics will include "Mathematical Modeling for Urban Flood Prediction" and "Statistical Analysis of Traffic Patterns in Karachi." Simultaneously, public seminars and math fairs will be held to engage the broader community.</w:t>
      </w:r>
    </w:p>
    <w:bookmarkEnd w:id="27"/>
    <w:bookmarkEnd w:id="28"/>
    <w:bookmarkStart w:id="29" w:name="budgetary-framework"/>
    <w:p>
      <w:pPr>
        <w:pStyle w:val="Heading2"/>
      </w:pPr>
      <w:r>
        <w:t xml:space="preserve">"5. Budgetary Framework</w:t>
      </w:r>
    </w:p>
    <w:p>
      <w:pPr>
        <w:pStyle w:val="FirstParagraph"/>
      </w:pPr>
      <w:r>
        <w:t xml:space="preserve">The total estimated budget for the three-year initiative is PKR 150 million (approximately USD 540,00), subject to exchange rate fluctuations.</w:t>
      </w:r>
    </w:p>
    <w:p>
      <w:pPr>
        <w:pStyle w:val="BodyText"/>
      </w:pPr>
      <w:r>
        <w:t xml:space="preserve">Component</w:t>
      </w:r>
    </w:p>
    <w:p>
      <w:pPr>
        <w:pStyle w:val="BodyText"/>
      </w:pPr>
      <w:r>
        <w:t xml:space="preserve">Description</w:t>
      </w:r>
    </w:p>
    <w:p>
      <w:pPr>
        <w:pStyle w:val="BodyText"/>
      </w:pPr>
      <w:r>
        <w:t xml:space="preserve">td&gt;Instructor salaries, materials, and logistics for 5 teacher training workshops per year.</w:t>
      </w:r>
    </w:p>
    <w:p>
      <w:pPr>
        <w:pStyle w:val="BodyText"/>
      </w:pPr>
      <w:r>
        <w:t xml:space="preserve">Hub Infrastructure</w:t>
      </w:r>
    </w:p>
    <w:p>
      <w:pPr>
        <w:pStyle w:val="BodyText"/>
      </w:pPr>
      <w:r>
        <w:t xml:space="preserve">Setup costs for five centers in Karachi districts (renovation, IT equipment).PKR 60 million.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Pakistan Karachi</dc:title>
  <dc:creator/>
  <dc:language>en</dc:language>
  <cp:keywords/>
  <dcterms:created xsi:type="dcterms:W3CDTF">2026-07-29T14:43:40Z</dcterms:created>
  <dcterms:modified xsi:type="dcterms:W3CDTF">2026-07-29T14:43:40Z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