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Initiative</w:t>
      </w:r>
      <w:r>
        <w:t xml:space="preserve"> </w:t>
      </w:r>
      <w:r>
        <w:t xml:space="preserve">in</w:t>
      </w:r>
      <w:r>
        <w:t xml:space="preserve"> </w:t>
      </w:r>
      <w:r>
        <w:t xml:space="preserve">Russia</w:t>
      </w:r>
      <w:r>
        <w:t xml:space="preserve"> </w:t>
      </w:r>
      <w:r>
        <w:t xml:space="preserve">Moscow</w:t>
      </w:r>
    </w:p>
    <w:bookmarkStart w:id="36" w:name="X5e6f488e21f702844bb15a5359fcbc6c352b53f"/>
    <w:p>
      <w:pPr>
        <w:pStyle w:val="Heading1"/>
      </w:pPr>
      <w:r>
        <w:t xml:space="preserve">Project Report: Strategic Integration and Advancement of the Mathematician Role in Russia Moscow</w:t>
      </w:r>
    </w:p>
    <w:bookmarkStart w:id="20" w:name="executive-summary"/>
    <w:p>
      <w:pPr>
        <w:pStyle w:val="Heading2"/>
      </w:pPr>
      <w:r>
        <w:t xml:space="preserve">1. Executive Summary</w:t>
      </w:r>
    </w:p>
    <w:p>
      <w:pPr>
        <w:pStyle w:val="FirstParagraph"/>
      </w:pPr>
      <w:r>
        <w:t xml:space="preserve">This document serves as a comprehensive Project Report detailing the strategic framework for enhancing the role, influence, and technological application of a dedicated Mathematician within the capital city of Russia Moscow. As global markets increasingly rely on data-driven decision-making, complex algorithmic modeling, and advanced computational theory, the need for high-level mathematical expertise has never been more critical. This report outlines how integrating top-tier mathematical talent in Russia Moscow will drive innovation across financial sectors, logistics infrastructure, and artificial intelligence development.</w:t>
      </w:r>
    </w:p>
    <w:p>
      <w:pPr>
        <w:pStyle w:val="BodyText"/>
      </w:pPr>
      <w:r>
        <w:t xml:space="preserve">The primary objective of this initiative is to leverage the rich academic heritage of mathematics in Russia Moscow while adapting it to modern commercial and technological demands. By focusing on the capabilities of a specialized Mathematician, we aim to solve complex urban challenges inherent in one of the world’s largest metropolitan areas.</w:t>
      </w:r>
    </w:p>
    <w:bookmarkEnd w:id="20"/>
    <w:bookmarkStart w:id="21" w:name="background-and-context"/>
    <w:p>
      <w:pPr>
        <w:pStyle w:val="Heading2"/>
      </w:pPr>
      <w:r>
        <w:t xml:space="preserve">2. Background and Context</w:t>
      </w:r>
    </w:p>
    <w:p>
      <w:pPr>
        <w:pStyle w:val="FirstParagraph"/>
      </w:pPr>
      <w:r>
        <w:t xml:space="preserve">The mathematical community in Russia has historically been world-renowned, producing foundational work that continues to influence modern science. However, the specific context of Russia Moscow presents unique opportunities and challenges. As the economic and political hub of the nation, Russia Moscow is experiencing rapid digital transformation. The city’s infrastructure demands sophisticated modeling for traffic flow, energy distribution, and real estate optimization.</w:t>
      </w:r>
    </w:p>
    <w:p>
      <w:pPr>
        <w:pStyle w:val="BodyText"/>
      </w:pPr>
      <w:r>
        <w:t xml:space="preserve">A dedicated Mathematician in this environment is not merely an academic researcher but a critical engineer of solutions. The historical strength of the Russian mathematical school provides a robust talent pool in Russia Moscow, yet there is often a disconnect between theoretical academia and practical industry application. This Project Report aims to bridge that gap by defining clear pathways for employment and collaboration for high-level Mathematicians within the Russia Moscow ecosystem.</w:t>
      </w:r>
    </w:p>
    <w:bookmarkEnd w:id="21"/>
    <w:bookmarkStart w:id="25" w:name="strategic-objectives"/>
    <w:p>
      <w:pPr>
        <w:pStyle w:val="Heading2"/>
      </w:pPr>
      <w:r>
        <w:t xml:space="preserve">3. Strategic Objectives</w:t>
      </w:r>
    </w:p>
    <w:p>
      <w:pPr>
        <w:pStyle w:val="FirstParagraph"/>
      </w:pPr>
      <w:r>
        <w:t xml:space="preserve">The project is guided by three core objectives, all centered around the utilization of a skilled Mathematician in Russia Moscow:</w:t>
      </w:r>
    </w:p>
    <w:bookmarkStart w:id="22" w:name="optimization-of-urban-logistics"/>
    <w:p>
      <w:pPr>
        <w:pStyle w:val="Heading3"/>
      </w:pPr>
      <w:r>
        <w:t xml:space="preserve">3.1 Optimization of Urban Logistics</w:t>
      </w:r>
    </w:p>
    <w:p>
      <w:pPr>
        <w:pStyle w:val="FirstParagraph"/>
      </w:pPr>
      <w:r>
        <w:t xml:space="preserve">Russia Moscow faces significant logistical challenges due to its size and population density. The primary role of the assigned Mathematician will be to develop stochastic models that optimize delivery routes, public transit scheduling, and supply chain efficiencies. By applying graph theory and network flow algorithms, we can reduce congestion and carbon emissions in the heart of Russia Moscow.</w:t>
      </w:r>
    </w:p>
    <w:bookmarkEnd w:id="22"/>
    <w:bookmarkStart w:id="23" w:name="financial-modeling-and-risk-assessment"/>
    <w:p>
      <w:pPr>
        <w:pStyle w:val="Heading3"/>
      </w:pPr>
      <w:r>
        <w:t xml:space="preserve">3.2 Financial Modeling and Risk Assessment</w:t>
      </w:r>
    </w:p>
    <w:p>
      <w:pPr>
        <w:pStyle w:val="FirstParagraph"/>
      </w:pPr>
      <w:r>
        <w:t xml:space="preserve">The financial district of Russia Moscow is a hub for both domestic banking and international investment. The Mathematician will be tasked with creating advanced derivative pricing models, risk assessment algorithms, and fraud detection systems. These tools are essential for maintaining stability in the volatile economic landscape of Russia Moscow.</w:t>
      </w:r>
    </w:p>
    <w:bookmarkEnd w:id="23"/>
    <w:bookmarkStart w:id="24" w:name="X6006e989018f7584aabbb6a5be7966dcb002c69"/>
    <w:p>
      <w:pPr>
        <w:pStyle w:val="Heading3"/>
      </w:pPr>
      <w:r>
        <w:t xml:space="preserve">3.3 Artificial Intelligence and Machine Learning</w:t>
      </w:r>
    </w:p>
    <w:p>
      <w:pPr>
        <w:pStyle w:val="FirstParagraph"/>
      </w:pPr>
      <w:r>
        <w:t xml:space="preserve">The intersection of pure mathematics and computer science is where the most significant innovations occur. The Mathematician will contribute to the development of neural network architectures that are specifically tailored to the data structures found in Russian language processing and local market behaviors. This ensures that AI systems deployed in Russia Moscow are culturally and linguistically accurate.</w:t>
      </w:r>
    </w:p>
    <w:bookmarkEnd w:id="24"/>
    <w:bookmarkEnd w:id="25"/>
    <w:bookmarkStart w:id="29" w:name="methodology-and-implementation-plan"/>
    <w:p>
      <w:pPr>
        <w:pStyle w:val="Heading2"/>
      </w:pPr>
      <w:r>
        <w:t xml:space="preserve">4. Methodology and Implementation Plan</w:t>
      </w:r>
    </w:p>
    <w:p>
      <w:pPr>
        <w:pStyle w:val="FirstParagraph"/>
      </w:pPr>
      <w:r>
        <w:t xml:space="preserve">To ensure the success of this Project Report’s goals, a phased implementation strategy is proposed.</w:t>
      </w:r>
    </w:p>
    <w:bookmarkStart w:id="26" w:name="X774f002a8e6c033db530baf5ddcbbb2505cd01e"/>
    <w:p>
      <w:pPr>
        <w:pStyle w:val="Heading3"/>
      </w:pPr>
      <w:r>
        <w:t xml:space="preserve">Phase 1: Talent Acquisition and Assessment (Months 1-3)</w:t>
      </w:r>
    </w:p>
    <w:p>
      <w:pPr>
        <w:pStyle w:val="FirstParagraph"/>
      </w:pPr>
      <w:r>
        <w:t xml:space="preserve">We will collaborate with leading universities in Russia Moscow, such as Lomonosov Moscow State University and the Higher School of Economics. The goal is to identify individuals who possess not only theoretical knowledge but also practical programming skills. The candidate profile for this Mathematician includes expertise in linear algebra, calculus, probability theory, and statistical analysis.</w:t>
      </w:r>
    </w:p>
    <w:bookmarkEnd w:id="26"/>
    <w:bookmarkStart w:id="27" w:name="Xda1c883070e85c34e32e9d06c0d11f2e529d7b8"/>
    <w:p>
      <w:pPr>
        <w:pStyle w:val="Heading3"/>
      </w:pPr>
      <w:r>
        <w:t xml:space="preserve">Phase 2: Pilot Projects in Russia Moscow (Months 4-9)</w:t>
      </w:r>
    </w:p>
    <w:p>
      <w:pPr>
        <w:pStyle w:val="FirstParagraph"/>
      </w:pPr>
      <w:r>
        <w:t xml:space="preserve">The selected Mathematician will be embedded within cross-functional teams. Initial projects will focus on small-scale pilots. For example, the Mathematician may work with the city transport authority to model bus route efficiencies in a specific district of Russia Moscow. These pilot programs will serve as proof-of-concept demonstrations.</w:t>
      </w:r>
    </w:p>
    <w:bookmarkEnd w:id="27"/>
    <w:bookmarkStart w:id="28" w:name="Xafcba92683937e64b4286210a75f8d009bbb00c"/>
    <w:p>
      <w:pPr>
        <w:pStyle w:val="Heading3"/>
      </w:pPr>
      <w:r>
        <w:t xml:space="preserve">Phase 3: Scaling and Integration (Months 10-12)</w:t>
      </w:r>
    </w:p>
    <w:p>
      <w:pPr>
        <w:pStyle w:val="FirstParagraph"/>
      </w:pPr>
      <w:r>
        <w:t xml:space="preserve">Based on the success of the pilots, the methodologies developed by the Mathematician will be scaled across broader sectors in Russia Moscow. This includes integrating these mathematical models into existing corporate software infrastructure.</w:t>
      </w:r>
    </w:p>
    <w:bookmarkEnd w:id="28"/>
    <w:bookmarkEnd w:id="29"/>
    <w:bookmarkStart w:id="33" w:name="challenges-and-risk-management"/>
    <w:p>
      <w:pPr>
        <w:pStyle w:val="Heading2"/>
      </w:pPr>
      <w:r>
        <w:t xml:space="preserve">5. Challenges and Risk Management</w:t>
      </w:r>
    </w:p>
    <w:p>
      <w:pPr>
        <w:pStyle w:val="FirstParagraph"/>
      </w:pPr>
      <w:r>
        <w:t xml:space="preserve">Operating a project focused on a specialized Mathematician in Russia Moscow requires careful navigation of several challenges.</w:t>
      </w:r>
    </w:p>
    <w:bookmarkStart w:id="30" w:name="data-accessibility"/>
    <w:p>
      <w:pPr>
        <w:pStyle w:val="Heading3"/>
      </w:pPr>
      <w:r>
        <w:t xml:space="preserve">Data Accessibility</w:t>
      </w:r>
    </w:p>
    <w:p>
      <w:pPr>
        <w:pStyle w:val="FirstParagraph"/>
      </w:pPr>
      <w:r>
        <w:t xml:space="preserve">In many sectors, data silos prevent the full utilization of mathematical models. We must advocate for open-data policies within participating organizations in Russia Moscow to ensure the Mathematician has access to necessary datasets.</w:t>
      </w:r>
    </w:p>
    <w:bookmarkEnd w:id="30"/>
    <w:bookmarkStart w:id="31" w:name="talent-retention"/>
    <w:p>
      <w:pPr>
        <w:pStyle w:val="Heading3"/>
      </w:pPr>
      <w:r>
        <w:t xml:space="preserve">Talent Retention</w:t>
      </w:r>
    </w:p>
    <w:p>
      <w:pPr>
        <w:pStyle w:val="FirstParagraph"/>
      </w:pPr>
      <w:r>
        <w:t xml:space="preserve">Russia Moscow is competitive for top technical talent. To retain a high-caliber Mathematician, we must offer competitive compensation, opportunities for academic publication, and clear career progression paths that align with the strategic goals of Russia Moscow’s tech sector.</w:t>
      </w:r>
    </w:p>
    <w:bookmarkEnd w:id="31"/>
    <w:bookmarkStart w:id="32" w:name="bridging-theory-and-practice"/>
    <w:p>
      <w:pPr>
        <w:pStyle w:val="Heading3"/>
      </w:pPr>
      <w:r>
        <w:t xml:space="preserve">Bridging Theory and Practice</w:t>
      </w:r>
    </w:p>
    <w:p>
      <w:pPr>
        <w:pStyle w:val="FirstParagraph"/>
      </w:pPr>
      <w:r>
        <w:t xml:space="preserve">A common issue is the translation of abstract mathematical concepts into business value. We will implement a mentorship program where experienced data scientists in Russia Moscow work alongside the Mathematician to ensure that theoretical models are translated into actionable business insights.</w:t>
      </w:r>
    </w:p>
    <w:bookmarkEnd w:id="32"/>
    <w:bookmarkEnd w:id="33"/>
    <w:bookmarkStart w:id="34" w:name="expected-outcomes-and-impact"/>
    <w:p>
      <w:pPr>
        <w:pStyle w:val="Heading2"/>
      </w:pPr>
      <w:r>
        <w:t xml:space="preserve">6. Expected Outcomes and Impact</w:t>
      </w:r>
    </w:p>
    <w:p>
      <w:pPr>
        <w:pStyle w:val="FirstParagraph"/>
      </w:pPr>
      <w:r>
        <w:t xml:space="preserve">The successful execution of this Project Report will yield significant tangible results for the entities involved in Russia Moscow.</w:t>
      </w:r>
    </w:p>
    <w:p>
      <w:pPr>
        <w:numPr>
          <w:ilvl w:val="0"/>
          <w:numId w:val="1001"/>
        </w:numPr>
        <w:pStyle w:val="Compact"/>
      </w:pPr>
      <w:r>
        <w:rPr>
          <w:bCs/>
          <w:b/>
        </w:rPr>
        <w:t xml:space="preserve">Economic Efficiency:</w:t>
      </w:r>
      <w:r>
        <w:t xml:space="preserve"> </w:t>
      </w:r>
      <w:r>
        <w:t xml:space="preserve">Implementation of optimized models is expected to reduce operational costs by 15-20% in logistics and finance sectors within Russia Moscow.</w:t>
      </w:r>
    </w:p>
    <w:p>
      <w:pPr>
        <w:numPr>
          <w:ilvl w:val="0"/>
          <w:numId w:val="1001"/>
        </w:numPr>
        <w:pStyle w:val="Compact"/>
      </w:pPr>
      <w:r>
        <w:rPr>
          <w:bCs/>
          <w:b/>
        </w:rPr>
        <w:t xml:space="preserve">Innovation Leadership:</w:t>
      </w:r>
      <w:r>
        <w:t xml:space="preserve"> </w:t>
      </w:r>
      <w:r>
        <w:t xml:space="preserve">By showcasing the power of advanced mathematics, Russia Moscow will position itself as a leader in mathematical innovation, attracting further investment and talent.</w:t>
      </w:r>
    </w:p>
    <w:p>
      <w:pPr>
        <w:numPr>
          <w:ilvl w:val="0"/>
          <w:numId w:val="1001"/>
        </w:numPr>
        <w:pStyle w:val="Compact"/>
      </w:pPr>
      <w:r>
        <w:rPr>
          <w:bCs/>
          <w:b/>
        </w:rPr>
        <w:t xml:space="preserve">Social Benefit:</w:t>
      </w:r>
      <w:r>
        <w:t xml:space="preserve"> </w:t>
      </w:r>
      <w:r>
        <w:t xml:space="preserve">Improved traffic models lead to reduced commute times for citizens of Russia Moscow. Better financial algorithms can lead to more stable market conditions.</w:t>
      </w:r>
    </w:p>
    <w:p>
      <w:pPr>
        <w:pStyle w:val="FirstParagraph"/>
      </w:pPr>
      <w:r>
        <w:t xml:space="preserve">The presence of a highly skilled Mathematician acts as a catalyst for innovation. It demonstrates that Russia Moscow is committed to leveraging intellectual capital over brute force labor, setting a new standard for the region.</w:t>
      </w:r>
    </w:p>
    <w:bookmarkEnd w:id="34"/>
    <w:bookmarkStart w:id="35" w:name="conclusion"/>
    <w:p>
      <w:pPr>
        <w:pStyle w:val="Heading2"/>
      </w:pPr>
      <w:r>
        <w:t xml:space="preserve">7. Conclusion</w:t>
      </w:r>
    </w:p>
    <w:p>
      <w:pPr>
        <w:pStyle w:val="FirstParagraph"/>
      </w:pPr>
      <w:r>
        <w:t xml:space="preserve">In conclusion, this Project Report underscores the critical importance of integrating specialized Mathematical expertise into the fabric of Russia Moscow’s economy and infrastructure. The role of a Mathematician is no longer confined to academia; it is central to solving the complex, real-world problems facing modern megacities.</w:t>
      </w:r>
    </w:p>
    <w:p>
      <w:pPr>
        <w:pStyle w:val="BodyText"/>
      </w:pPr>
      <w:r>
        <w:t xml:space="preserve">Russia Moscow stands at a crossroads where data science and urban planning must converge. By prioritizing the recruitment, retention, and application of top-tier Mathematicians, we ensure that Russia Moscow remains competitive on the global stage. This initiative is not just about hiring an individual; it is about embedding a culture of rigorous analytical thinking into the core operations of businesses and institutions in Russia Moscow.</w:t>
      </w:r>
    </w:p>
    <w:p>
      <w:pPr>
        <w:pStyle w:val="BodyText"/>
      </w:pPr>
      <w:r>
        <w:t xml:space="preserve">We recommend immediate approval to begin Phase 1: Talent Acquisition. The potential return on investment for this Project Report’s initiatives is substantial, promising both economic gains and societal improvements for all stakeholders in Russia Moscow. The legacy of Russian mathematics provides a strong foundation, but it is the application of this knowledge by our dedicated Mathematician that will drive the future success of Russia Moscow.</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Initiative in Russia Moscow</dc:title>
  <dc:creator/>
  <dc:language>en</dc:language>
  <cp:keywords/>
  <dcterms:created xsi:type="dcterms:W3CDTF">2026-07-29T12:42:04Z</dcterms:created>
  <dcterms:modified xsi:type="dcterms:W3CDTF">2026-07-29T12:42:04Z</dcterms:modified>
</cp:coreProperties>
</file>

<file path=docProps/custom.xml><?xml version="1.0" encoding="utf-8"?>
<Properties xmlns="http://schemas.openxmlformats.org/officeDocument/2006/custom-properties" xmlns:vt="http://schemas.openxmlformats.org/officeDocument/2006/docPropsVTypes"/>
</file>