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3b126e746cab07204ef2046d38ddc94bf146bd8"/>
    <w:p>
      <w:pPr>
        <w:pStyle w:val="Heading1"/>
      </w:pPr>
      <w:r>
        <w:t xml:space="preserve">Project Report: Comprehensive Analysis and Implementation of Professional Mechanic Services in Brazil, São Paulo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Investors</w:t>
      </w:r>
      <w:r>
        <w:br/>
      </w:r>
    </w:p>
    <w:p>
      <w:pPr>
        <w:pStyle w:val="BodyText"/>
      </w:pPr>
      <w:r>
        <w:t xml:space="preserve">From:: Project Management Team</w:t>
      </w:r>
      <w:r>
        <w:br/>
      </w:r>
      <w:r>
        <w:rPr>
          <w:bCs/>
          <w:b/>
        </w:rPr>
        <w:t xml:space="preserve">Subject:</w:t>
      </w:r>
    </w:p>
    <w:p>
      <w:pPr>
        <w:pStyle w:val="BodyText"/>
      </w:pPr>
      <w:r>
        <w:t xml:space="preserve">: Strategic Expansion of Mechanic Operations in the Metropolitan Region of São Paulo</w:t>
      </w:r>
    </w:p>
    <w:p>
      <w:pPr>
        <w:pStyle w:val="BodyText"/>
      </w:pPr>
      <w:r>
        <w:t xml:space="preserve">1. Executive Summary</w:t>
      </w:r>
    </w:p>
    <w:p>
      <w:pPr>
        <w:pStyle w:val="BodyText"/>
      </w:pPr>
      <w:r>
        <w:t xml:space="preserve">The objective of this Project Report is to outline the strategic framework, operational challenges, and market opportunities for establishing and scaling a high-quality mechanic service network in Brazil, specifically within the state and city of São Paulo. As one of the largest urban centers in the world, São Paulo represents a unique marketplace with distinct logistical demands. This report details how our proposed Mechanic service model addresses these needs by combining technical excellence with customer-centric digital integration. The primary goal is to become a market leader in reliable automotive maintenance across Brazil's economic hub, ensuring high standards of safety and efficiency for all clients.</w:t>
      </w:r>
    </w:p>
    <w:bookmarkStart w:id="20" w:name="market-context-the-são-paulo-landscape"/>
    <w:p>
      <w:pPr>
        <w:pStyle w:val="Heading2"/>
      </w:pPr>
      <w:r>
        <w:t xml:space="preserve">2. Market Context: The São Paulo Landscape</w:t>
      </w:r>
    </w:p>
    <w:p>
      <w:pPr>
        <w:pStyle w:val="FirstParagraph"/>
      </w:pPr>
      <w:r>
        <w:t xml:space="preserve">To understand the viability of this project, one must first analyze the specific environment of São Paulo. The city has a dense population density and an aging vehicle fleet that requires consistent maintenance. In Brazil, car ownership is often seen as a long-term investment due to import taxes and currency fluctuations on new vehicles. Consequently, residents in São Paulo are increasingly prioritizing preventive maintenance over replacement, creating a robust demand for skilled mechanic professionals.</w:t>
      </w:r>
      <w:r>
        <w:t xml:space="preserve"> </w:t>
      </w:r>
      <w:r>
        <w:t xml:space="preserve">However, the market in São Paulo is fragmented and often plagued by issues regarding trust and transparency. Customers frequently express concerns about opaque pricing practices or substandard parts usage at local workshops. Our project aims to disrupt this status quo by introducing a standardized service protocol that guarantees transparency, certified mechanics, and digital tracking of services. By focusing on these pain points specific to the Brazilian market, we position our Mechanic brand as a trustworthy alternative in São Paulo's competitive automotive sector.</w:t>
      </w:r>
    </w:p>
    <w:bookmarkEnd w:id="20"/>
    <w:bookmarkStart w:id="21" w:name="operational-strategy-for-brazil"/>
    <w:p>
      <w:pPr>
        <w:pStyle w:val="Heading2"/>
      </w:pPr>
      <w:r>
        <w:t xml:space="preserve">3. Operational Strategy for Brazil</w:t>
      </w:r>
    </w:p>
    <w:p>
      <w:pPr>
        <w:pStyle w:val="FirstParagraph"/>
      </w:pPr>
      <w:r>
        <w:t xml:space="preserve">The operational backbone of this project relies on three pillars: Technology, Talent, and Logistics.</w:t>
      </w:r>
      <w:r>
        <w:t xml:space="preserve"> </w:t>
      </w:r>
      <w:r>
        <w:t xml:space="preserve">Firstly regarding technology implementation in Brazil, we will deploy a proprietary mobile application that allows users in São Paulo to schedule services remotely. This app will provide real-time diagnostics reports and transparent pricing estimates before any work begins. This digital approach is crucial for the modern Brazilian consumer who values convenience and data accessibility.</w:t>
      </w:r>
      <w:r>
        <w:t xml:space="preserve"> </w:t>
      </w:r>
      <w:r>
        <w:t xml:space="preserve">Secondly, talent acquisition involves rigorous training programs adapted to the Brazilian context. Mechanics must be certified not only by international standards but also familiar with the specific brands prevalent in São Paulo, such as Fiat, Volkswagen, Chevrolet, and Ford. We will establish partnership with local technical colleges in São Paulo to create a pipeline of young professionals trained in both traditional mechanics and modern hybrid/electric systems emerging in Brazil.</w:t>
      </w:r>
      <w:r>
        <w:t xml:space="preserve"> </w:t>
      </w:r>
      <w:r>
        <w:t xml:space="preserve">Thirdly, logistics must account for the notorious traffic congestion of São Paulo. Our mobile mechanic units will be strategically positioned across key districts like Pinheiros, Vila Madalena, and Moema to minimize response times. Furthermore, our physical service centers will be located on the periphery where parking is easier and costs are lower, while maintaining easy highway access for clients driving in from greater São Paulo areas.</w:t>
      </w:r>
    </w:p>
    <w:bookmarkEnd w:id="21"/>
    <w:bookmarkStart w:id="22" w:name="X82409e115cd72280c5375fa4f18cde67ae4b0ba"/>
    <w:p>
      <w:pPr>
        <w:pStyle w:val="Heading2"/>
      </w:pPr>
      <w:r>
        <w:t xml:space="preserve">4. Financial Implications and Economic Factors</w:t>
      </w:r>
    </w:p>
    <w:p>
      <w:pPr>
        <w:pStyle w:val="FirstParagraph"/>
      </w:pPr>
      <w:r>
        <w:t xml:space="preserve">Operating a business in Brazil involves navigating a complex tax system known as "Custo Brasil." This project report acknowledges that labor laws in Brazil are stringent, requiring adherence to strict employment benefits and regulations for mechanic staff. Therefore, our financial model includes comprehensive social contributions and safety equipment investments.</w:t>
      </w:r>
      <w:r>
        <w:t xml:space="preserve"> </w:t>
      </w:r>
      <w:r>
        <w:t xml:space="preserve">Currency exchange volatility also impacts the procurement of spare parts. Since many high-quality components are imported into Brazil from Europe or Asia, fluctuations in the Brazilian Real against the Dollar or Euro can affect profit margins. To mitigate this risk, we have established forward contracts with international suppliers and diversified our supply chain to include high-quality local manufacturers within São Paulo state. This dual-sourcing strategy ensures that cost stability is maintained regardless of external economic pressures.</w:t>
      </w:r>
    </w:p>
    <w:bookmarkEnd w:id="22"/>
    <w:bookmarkStart w:id="23" w:name="X12518c9bfa319d997d98c0b089c834813850a76"/>
    <w:p>
      <w:pPr>
        <w:pStyle w:val="Heading2"/>
      </w:pPr>
      <w:r>
        <w:t xml:space="preserve">5. Marketing and Customer Acquisition in São Paulo</w:t>
      </w:r>
    </w:p>
    <w:p>
      <w:pPr>
        <w:pStyle w:val="FirstParagraph"/>
      </w:pPr>
      <w:r>
        <w:t xml:space="preserve">The marketing strategy for this Mechanic service project will be hyper-localized to São Paulo. We recognize that trust is built through community engagement and digital presence. Therefore, our campaigns will focus on social media platforms heavily used by Brazilians, such as Instagram and WhatsApp Business.</w:t>
      </w:r>
      <w:r>
        <w:t xml:space="preserve"> </w:t>
      </w:r>
      <w:r>
        <w:t xml:space="preserve">We plan to launch a pilot program in three distinct neighborhoods of São Paulo: one wealthy zone (Itaim Bibi), one middle-class residential area (Tatuapé), and one industrial hub (Jabaquara). This segmentation allows us to tailor our messaging. For the affluent zones, the emphasis will be on premium care and concierge pickup/drop-off services. For other areas, the focus will shift toward cost-efficiency and reliability. By addressing these nuances, we ensure that our brand resonates with diverse demographics across Brazil's largest city.</w:t>
      </w:r>
    </w:p>
    <w:bookmarkEnd w:id="23"/>
    <w:bookmarkStart w:id="24" w:name="risk-management-and-compliance"/>
    <w:p>
      <w:pPr>
        <w:pStyle w:val="Heading2"/>
      </w:pPr>
      <w:r>
        <w:t xml:space="preserve">6. Risk Management and Compliance</w:t>
      </w:r>
    </w:p>
    <w:p>
      <w:pPr>
        <w:pStyle w:val="FirstParagraph"/>
      </w:pPr>
      <w:r>
        <w:t xml:space="preserve">Safety is paramount in any mechanic project, but it takes on additional significance in a dense urban environment like São Paulo. We will implement strict safety protocols compliant with Brazilian National Institute of Metrology, Quality and Technology (INMETRO) standards. All workshops will undergo regular inspections to ensure environmental compliance regarding oil disposal and chemical waste management, which is heavily regulated by the State of São Paulo environmental agency (CETESB).</w:t>
      </w:r>
      <w:r>
        <w:t xml:space="preserve"> </w:t>
      </w:r>
      <w:r>
        <w:t xml:space="preserve">Furthermore, legal compliance involves ensuring all mechanic staff have valid professional registration with the Regional Council of Professional Mechanics. Failure to adhere to these regulatory frameworks could result in severe penalties or shutdowns. Our legal team will conduct monthly audits to ensure that all documentation, from employee contracts to service invoices, meets current Brazilian legal requirements.</w:t>
      </w:r>
    </w:p>
    <w:bookmarkEnd w:id="24"/>
    <w:bookmarkStart w:id="25" w:name="conclusion-and-future-outlook"/>
    <w:p>
      <w:pPr>
        <w:pStyle w:val="Heading2"/>
      </w:pPr>
      <w:r>
        <w:t xml:space="preserve">7. Conclusion and Future Outlook</w:t>
      </w:r>
    </w:p>
    <w:p>
      <w:pPr>
        <w:pStyle w:val="FirstParagraph"/>
      </w:pPr>
      <w:r>
        <w:t xml:space="preserve">In conclusion, the expansion of our Mechanic services into Brazil's São Paulo region presents a significant opportunity for growth and brand establishment. By addressing the specific needs of transparency, reliability, and convenience that are currently underserved in the market, we can capture a substantial share of São Paulo's automotive maintenance sector.</w:t>
      </w:r>
      <w:r>
        <w:t xml:space="preserve"> </w:t>
      </w:r>
      <w:r>
        <w:t xml:space="preserve">The combination of technological innovation, localized operational strategies, and strict adherence to Brazilian regulations positions this project for success. We anticipate breaking even within eighteen months post-launch in the pilot zones. Beyond São Paulo, the data and brand equity gained here will serve as a blueprint for further expansion into other major Brazilian cities such as Rio de Janeiro and Belo Horizonte. This Project Report confirms that with careful execution, our Mechanic service will become a synonym for quality and trust in Brazil's most important economic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Brazil, São Paulo</dc:title>
  <dc:creator/>
  <dc:language>en</dc:language>
  <cp:keywords/>
  <dcterms:created xsi:type="dcterms:W3CDTF">2026-07-29T15:15:26Z</dcterms:created>
  <dcterms:modified xsi:type="dcterms:W3CDTF">2026-07-29T15:15:26Z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