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30" w:name="X459a810abead56417353f4b80ad3eef3e7d32dc"/>
    <w:p>
      <w:pPr>
        <w:pStyle w:val="Heading1"/>
      </w:pPr>
      <w:r>
        <w:t xml:space="preserve">Mechanic Project Report for Colombia Bogotá Operations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Regional Operations Manager</w:t>
      </w:r>
      <w:r>
        <w:br/>
      </w:r>
      <w:r>
        <w:br/>
      </w:r>
      <w:r>
        <w:rPr>
          <w:iCs/>
          <w:i/>
        </w:rPr>
        <w:t xml:space="preserve">This Project Report outlines the strategic framework, operational challenges, and economic implications of establishing a comprehensive mechanic service network within Colombia Bogotá.</w:t>
      </w:r>
    </w:p>
    <w:bookmarkStart w:id="20" w:name="introduction-and-executive-summary"/>
    <w:p>
      <w:pPr>
        <w:pStyle w:val="Heading2"/>
      </w:pPr>
      <w:r>
        <w:t xml:space="preserve">1. Introduction and Executive Summary</w:t>
      </w:r>
    </w:p>
    <w:p>
      <w:pPr>
        <w:pStyle w:val="FirstParagraph"/>
      </w:pPr>
      <w:r>
        <w:t xml:space="preserve">The purpose of this Project Report is to analyze the feasibility and implementation strategy for a professionalized</w:t>
      </w:r>
      <w:r>
        <w:t xml:space="preserve"> </w:t>
      </w:r>
      <w:r>
        <w:rPr>
          <w:bCs/>
          <w:b/>
        </w:rPr>
        <w:t xml:space="preserve">Mechanic</w:t>
      </w:r>
      <w:r>
        <w:t xml:space="preserve"> </w:t>
      </w:r>
      <w:r>
        <w:t xml:space="preserve">service infrastructure in the capital city of</w:t>
      </w:r>
      <w:r>
        <w:t xml:space="preserve"> </w:t>
      </w:r>
      <w:r>
        <w:rPr>
          <w:bCs/>
          <w:b/>
        </w:rPr>
        <w:t xml:space="preserve">Colombia Bogotá</w:t>
      </w:r>
      <w:r>
        <w:t xml:space="preserve">. As an urban center characterized by dense population metrics, complex topographical features, and a rapidly growing vehicle ownership rate, Bogotá presents unique logistical challenges. This report details how integrating high-quality automotive maintenance services can significantly impact local mobility, economic efficiency, and public safety.</w:t>
      </w:r>
    </w:p>
    <w:p>
      <w:pPr>
        <w:pStyle w:val="BodyText"/>
      </w:pPr>
      <w:r>
        <w:t xml:space="preserve">The term</w:t>
      </w:r>
      <w:r>
        <w:t xml:space="preserve"> </w:t>
      </w:r>
      <w:r>
        <w:rPr>
          <w:bCs/>
          <w:b/>
        </w:rPr>
        <w:t xml:space="preserve">Mechanic</w:t>
      </w:r>
      <w:r>
        <w:t xml:space="preserve">, in this specific context of the</w:t>
      </w:r>
      <w:r>
        <w:t xml:space="preserve"> </w:t>
      </w:r>
      <w:r>
        <w:rPr>
          <w:bCs/>
          <w:b/>
        </w:rPr>
        <w:t xml:space="preserve">Project Report</w:t>
      </w:r>
      <w:r>
        <w:t xml:space="preserve">, refers not merely to individual repair technicians but to a holistic ecosystem of diagnostic centers, mobile repair units, and parts supply chains. By focusing on</w:t>
      </w:r>
      <w:r>
        <w:t xml:space="preserve"> </w:t>
      </w:r>
      <w:r>
        <w:rPr>
          <w:bCs/>
          <w:b/>
        </w:rPr>
        <w:t xml:space="preserve">Colombia Bogotá</w:t>
      </w:r>
      <w:r>
        <w:t xml:space="preserve">, we address the specific regulatory environment (TransMilenio integration) and the environmental mandates imposed by local authorities.</w:t>
      </w:r>
    </w:p>
    <w:bookmarkEnd w:id="20"/>
    <w:bookmarkStart w:id="21" w:name="strategic-context-of-colombia-bogotá"/>
    <w:p>
      <w:pPr>
        <w:pStyle w:val="Heading2"/>
      </w:pPr>
      <w:r>
        <w:t xml:space="preserve">2. Strategic Context of Colombia Bogotá</w:t>
      </w:r>
    </w:p>
    <w:p>
      <w:pPr>
        <w:pStyle w:val="FirstParagraph"/>
      </w:pPr>
      <w:r>
        <w:rPr>
          <w:bCs/>
          <w:b/>
        </w:rPr>
        <w:t xml:space="preserve">Colombia Bogotá</w:t>
      </w:r>
      <w:r>
        <w:t xml:space="preserve">, with a population exceeding eight million inhabitants, operates as the economic heart of the nation. The city’s road network is extensive yet frequently congested, making vehicle reliability a critical component of daily productivity. In this urban landscape, the demand for reliable automotive services is inextricably linked to economic stability.</w:t>
      </w:r>
    </w:p>
    <w:p>
      <w:pPr>
        <w:pStyle w:val="BodyText"/>
      </w:pPr>
      <w:r>
        <w:t xml:space="preserve">The traffic density in</w:t>
      </w:r>
      <w:r>
        <w:t xml:space="preserve"> </w:t>
      </w:r>
      <w:r>
        <w:rPr>
          <w:bCs/>
          <w:b/>
        </w:rPr>
        <w:t xml:space="preserve">Colombia Bogotá</w:t>
      </w:r>
      <w:r>
        <w:t xml:space="preserve"> </w:t>
      </w:r>
      <w:r>
        <w:t xml:space="preserve">necessitates that vehicles are maintained at peak operational efficiency. Poorly maintained vehicles contribute disproportionately to emissions and breakdowns, which exacerbate the notorious congestion of the city. Therefore, this</w:t>
      </w:r>
      <w:r>
        <w:t xml:space="preserve"> </w:t>
      </w:r>
      <w:r>
        <w:rPr>
          <w:bCs/>
          <w:b/>
        </w:rPr>
        <w:t xml:space="preserve">Mechanic</w:t>
      </w:r>
      <w:r>
        <w:t xml:space="preserve"> </w:t>
      </w:r>
      <w:r>
        <w:t xml:space="preserve">project aims to introduce a standardized service model that prioritizes preventive maintenance, thereby reducing unexpected breakdowns in high-traffic zones.</w:t>
      </w:r>
    </w:p>
    <w:bookmarkEnd w:id="21"/>
    <w:bookmarkStart w:id="25" w:name="X1dad928ccd25cc0f4cafcd7621515684e4a9d26"/>
    <w:p>
      <w:pPr>
        <w:pStyle w:val="Heading2"/>
      </w:pPr>
      <w:r>
        <w:t xml:space="preserve">3. Operational Challenges Specific to Colombia Bogotá</w:t>
      </w:r>
    </w:p>
    <w:p>
      <w:pPr>
        <w:pStyle w:val="FirstParagraph"/>
      </w:pPr>
      <w:r>
        <w:t xml:space="preserve">The implementation of the</w:t>
      </w:r>
      <w:r>
        <w:t xml:space="preserve"> </w:t>
      </w:r>
      <w:r>
        <w:rPr>
          <w:bCs/>
          <w:b/>
        </w:rPr>
        <w:t xml:space="preserve">Mechanic</w:t>
      </w:r>
      <w:r>
        <w:t xml:space="preserve"> </w:t>
      </w:r>
      <w:r>
        <w:t xml:space="preserve">infrastructure faces distinct geographical and socio-economic hurdles unique to</w:t>
      </w:r>
      <w:r>
        <w:t xml:space="preserve"> </w:t>
      </w:r>
      <w:r>
        <w:rPr>
          <w:bCs/>
          <w:b/>
        </w:rPr>
        <w:t xml:space="preserve">Colombia Bogotá</w:t>
      </w:r>
      <w:r>
        <w:t xml:space="preserve">.</w:t>
      </w:r>
    </w:p>
    <w:bookmarkStart w:id="22" w:name="topographical-constraints"/>
    <w:p>
      <w:pPr>
        <w:pStyle w:val="Heading3"/>
      </w:pPr>
      <w:r>
        <w:t xml:space="preserve">Topographical Constraints</w:t>
      </w:r>
    </w:p>
    <w:p>
      <w:pPr>
        <w:pStyle w:val="FirstParagraph"/>
      </w:pPr>
      <w:r>
        <w:t xml:space="preserve">The city is situated on a high-altitude plateau, which affects engine performance, particularly for older vehicles or those not tuned for the altitude. The terrain includes significant elevation changes between different localities (localidades). Our</w:t>
      </w:r>
      <w:r>
        <w:t xml:space="preserve"> </w:t>
      </w:r>
      <w:r>
        <w:rPr>
          <w:bCs/>
          <w:b/>
        </w:rPr>
        <w:t xml:space="preserve">Mechanic</w:t>
      </w:r>
      <w:r>
        <w:t xml:space="preserve"> </w:t>
      </w:r>
      <w:r>
        <w:t xml:space="preserve">teams must be equipped to handle altitude-related mechanical issues, including coolant system adjustments and fuel mixture optimizations.</w:t>
      </w:r>
    </w:p>
    <w:bookmarkEnd w:id="22"/>
    <w:bookmarkStart w:id="23" w:name="regulatory-compliance-in-colombia-bogotá"/>
    <w:p>
      <w:pPr>
        <w:pStyle w:val="Heading3"/>
      </w:pPr>
      <w:r>
        <w:t xml:space="preserve">Regulatory Compliance in Colombia Bogotá</w:t>
      </w:r>
    </w:p>
    <w:p>
      <w:pPr>
        <w:pStyle w:val="FirstParagraph"/>
      </w:pPr>
      <w:r>
        <w:t xml:space="preserve">The city of</w:t>
      </w:r>
      <w:r>
        <w:t xml:space="preserve"> </w:t>
      </w:r>
      <w:r>
        <w:rPr>
          <w:bCs/>
          <w:b/>
        </w:rPr>
        <w:t xml:space="preserve">Colombia Bogotá</w:t>
      </w:r>
      <w:r>
        <w:t xml:space="preserve"> </w:t>
      </w:r>
      <w:r>
        <w:t xml:space="preserve">enforces strict periodic technical-mechanical inspections (Revisión Técnico Mecánica). This Project Report emphasizes the necessity for our mechanics to be certified under local regulations to ensure that all serviced vehicles pass these mandatory checks without delay. Failure to comply with these standards can lead to heavy fines and vehicle immobilization.</w:t>
      </w:r>
    </w:p>
    <w:bookmarkEnd w:id="23"/>
    <w:bookmarkStart w:id="24" w:name="logistical-access"/>
    <w:p>
      <w:pPr>
        <w:pStyle w:val="Heading3"/>
      </w:pPr>
      <w:r>
        <w:t xml:space="preserve">Logistical Access</w:t>
      </w:r>
    </w:p>
    <w:p>
      <w:pPr>
        <w:pStyle w:val="FirstParagraph"/>
      </w:pPr>
      <w:r>
        <w:t xml:space="preserve">Navigating the narrow streets of historic neighborhoods in</w:t>
      </w:r>
      <w:r>
        <w:t xml:space="preserve"> </w:t>
      </w:r>
      <w:r>
        <w:rPr>
          <w:bCs/>
          <w:b/>
        </w:rPr>
        <w:t xml:space="preserve">Colombia Bogotá</w:t>
      </w:r>
      <w:r>
        <w:t xml:space="preserve">, such as La Candelaria, poses challenges for large service trucks. The</w:t>
      </w:r>
      <w:r>
        <w:t xml:space="preserve"> </w:t>
      </w:r>
      <w:r>
        <w:rPr>
          <w:bCs/>
          <w:b/>
        </w:rPr>
        <w:t xml:space="preserve">Mechanic</w:t>
      </w:r>
      <w:r>
        <w:t xml:space="preserve"> </w:t>
      </w:r>
      <w:r>
        <w:t xml:space="preserve">mobile unit fleet must utilize compact vehicles to ensure accessibility. Conversely, stationary workshops must be strategically located near major arterial roads like Avenida Caracas or Calle 26 to facilitate quick drop-offs and pickups.</w:t>
      </w:r>
    </w:p>
    <w:bookmarkEnd w:id="24"/>
    <w:bookmarkEnd w:id="25"/>
    <w:bookmarkStart w:id="26" w:name="X2cea3b34f98180136f5ea18940d3147dc21fa12"/>
    <w:p>
      <w:pPr>
        <w:pStyle w:val="Heading2"/>
      </w:pPr>
      <w:r>
        <w:t xml:space="preserve">4. The Role of the Mechanic in Urban Sustainability</w:t>
      </w:r>
    </w:p>
    <w:p>
      <w:pPr>
        <w:pStyle w:val="FirstParagraph"/>
      </w:pPr>
      <w:r>
        <w:t xml:space="preserve">A critical aspect of this Project Report is the environmental impact of automotive maintenance. In</w:t>
      </w:r>
      <w:r>
        <w:t xml:space="preserve"> </w:t>
      </w:r>
      <w:r>
        <w:rPr>
          <w:bCs/>
          <w:b/>
        </w:rPr>
        <w:t xml:space="preserve">Colombia Bogotá</w:t>
      </w:r>
      <w:r>
        <w:t xml:space="preserve">, air quality is a persistent public health concern due to geographic trapping of pollutants and high vehicle emissions.</w:t>
      </w:r>
    </w:p>
    <w:p>
      <w:pPr>
        <w:pStyle w:val="BodyText"/>
      </w:pPr>
      <w:r>
        <w:t xml:space="preserve">A professionalized</w:t>
      </w:r>
      <w:r>
        <w:t xml:space="preserve"> </w:t>
      </w:r>
      <w:r>
        <w:rPr>
          <w:bCs/>
          <w:b/>
        </w:rPr>
        <w:t xml:space="preserve">Mechanic</w:t>
      </w:r>
      <w:r>
        <w:t xml:space="preserve"> </w:t>
      </w:r>
      <w:r>
        <w:t xml:space="preserve">service plays a pivotal role in mitigating pollution. By ensuring that catalytic converters, exhaust systems, and fuel injectors are functioning correctly, mechanics directly contribute to the reduction of NOx (Nitrogen Oxides) and particulate matter. This Project Report recommends partnering with eco-friendly parts suppliers to further enhance the environmental benefits of our services.</w:t>
      </w:r>
    </w:p>
    <w:bookmarkEnd w:id="26"/>
    <w:bookmarkStart w:id="27" w:name="economic-impact-and-job-creation"/>
    <w:p>
      <w:pPr>
        <w:pStyle w:val="Heading2"/>
      </w:pPr>
      <w:r>
        <w:t xml:space="preserve">5. Economic Impact and Job Creation</w:t>
      </w:r>
    </w:p>
    <w:p>
      <w:pPr>
        <w:pStyle w:val="FirstParagraph"/>
      </w:pPr>
      <w:r>
        <w:t xml:space="preserve">The establishment of this network in</w:t>
      </w:r>
      <w:r>
        <w:t xml:space="preserve"> </w:t>
      </w:r>
      <w:r>
        <w:rPr>
          <w:bCs/>
          <w:b/>
        </w:rPr>
        <w:t xml:space="preserve">Colombia Bogotá</w:t>
      </w:r>
      <w:r>
        <w:t xml:space="preserve"> </w:t>
      </w:r>
      <w:r>
        <w:t xml:space="preserve">will create hundreds of direct jobs for skilled technicians, while indirectly supporting parts manufacturers and logistics providers. The term</w:t>
      </w:r>
      <w:r>
        <w:t xml:space="preserve"> </w:t>
      </w:r>
      <w:r>
        <w:rPr>
          <w:bCs/>
          <w:b/>
        </w:rPr>
        <w:t xml:space="preserve">Mechanic</w:t>
      </w:r>
      <w:r>
        <w:t xml:space="preserve"> </w:t>
      </w:r>
      <w:r>
        <w:t xml:space="preserve">here encompasses a career path that requires continuous education.</w:t>
      </w:r>
    </w:p>
    <w:p>
      <w:pPr>
        <w:pStyle w:val="BodyText"/>
      </w:pPr>
      <w:r>
        <w:t xml:space="preserve">We propose an apprenticeship model tailored to the workforce in</w:t>
      </w:r>
      <w:r>
        <w:t xml:space="preserve"> </w:t>
      </w:r>
      <w:r>
        <w:rPr>
          <w:bCs/>
          <w:b/>
        </w:rPr>
        <w:t xml:space="preserve">Colombia Bogotá</w:t>
      </w:r>
      <w:r>
        <w:t xml:space="preserve">, offering vocational training that meets international standards. This will elevate the status of automotive repair from an informal sector activity to a recognized professional trade, increasing income stability for workers and trust among consumers.</w:t>
      </w:r>
    </w:p>
    <w:bookmarkEnd w:id="27"/>
    <w:bookmarkStart w:id="28" w:name="implementation-roadmap"/>
    <w:p>
      <w:pPr>
        <w:pStyle w:val="Heading2"/>
      </w:pPr>
      <w:r>
        <w:t xml:space="preserve">6. Implementation Roadmap</w:t>
      </w:r>
    </w:p>
    <w:p>
      <w:pPr>
        <w:numPr>
          <w:ilvl w:val="0"/>
          <w:numId w:val="1001"/>
        </w:numPr>
        <w:pStyle w:val="Compact"/>
      </w:pPr>
      <w:r>
        <w:rPr>
          <w:bCs/>
          <w:b/>
        </w:rPr>
        <w:t xml:space="preserve">Phase 1: Regulatory Analysis in Colombia Bogotá</w:t>
      </w:r>
    </w:p>
    <w:p>
      <w:pPr>
        <w:pStyle w:val="FirstParagraph"/>
      </w:pPr>
      <w:r>
        <w:t xml:space="preserve">Prioritize understanding local labor laws and environmental regulations.</w:t>
      </w:r>
    </w:p>
    <w:p>
      <w:pPr>
        <w:numPr>
          <w:ilvl w:val="0"/>
          <w:numId w:val="1002"/>
        </w:numPr>
        <w:pStyle w:val="Compact"/>
      </w:pPr>
      <w:r>
        <w:rPr>
          <w:bCs/>
          <w:b/>
        </w:rPr>
        <w:t xml:space="preserve">Phase 2: Mechanic Training Hub Launch</w:t>
      </w:r>
    </w:p>
    <w:p>
      <w:pPr>
        <w:pStyle w:val="FirstParagraph"/>
      </w:pPr>
      <w:r>
        <w:t xml:space="preserve">Hire master technicians to train a new generation of mechanics on hybrid and electric vehicle systems, anticipating the electrification trends.</w:t>
      </w:r>
    </w:p>
    <w:p>
      <w:pPr>
        <w:numPr>
          <w:ilvl w:val="0"/>
          <w:numId w:val="1003"/>
        </w:numPr>
        <w:pStyle w:val="Compact"/>
      </w:pPr>
      <w:r>
        <w:rPr>
          <w:bCs/>
          <w:b/>
        </w:rPr>
        <w:t xml:space="preserve">Phase 3: Mobile Unit Deployment in Colombia Bogotá</w:t>
      </w:r>
    </w:p>
    <w:p>
      <w:pPr>
        <w:pStyle w:val="FirstParagraph"/>
      </w:pPr>
      <w:r>
        <w:t xml:space="preserve">Introduce GPS-tracked mobile units for emergency roadside assistance, focusing on high-density areas.</w:t>
      </w:r>
    </w:p>
    <w:bookmarkEnd w:id="28"/>
    <w:bookmarkStart w:id="29" w:name="conclusion"/>
    <w:p>
      <w:pPr>
        <w:pStyle w:val="Heading2"/>
      </w:pPr>
      <w:r>
        <w:t xml:space="preserve">7. Conclusion</w:t>
      </w:r>
    </w:p>
    <w:p>
      <w:pPr>
        <w:pStyle w:val="FirstParagraph"/>
      </w:pPr>
      <w:r>
        <w:t xml:space="preserve">The integration of a robust</w:t>
      </w:r>
      <w:r>
        <w:t xml:space="preserve"> </w:t>
      </w:r>
      <w:r>
        <w:rPr>
          <w:bCs/>
          <w:b/>
        </w:rPr>
        <w:t xml:space="preserve">Mechanic</w:t>
      </w:r>
      <w:r>
        <w:t xml:space="preserve"> </w:t>
      </w:r>
      <w:r>
        <w:t xml:space="preserve">service network is not just an automotive necessity but a vital component of the urban infrastructure in</w:t>
      </w:r>
      <w:r>
        <w:t xml:space="preserve"> </w:t>
      </w:r>
      <w:r>
        <w:rPr>
          <w:bCs/>
          <w:b/>
        </w:rPr>
        <w:t xml:space="preserve">Colombia Bogotá</w:t>
      </w:r>
      <w:r>
        <w:t xml:space="preserve">. This Project Report demonstrates that by addressing local topographical, regulatory, and environmental factors, we can build a system that enhances mobility and economic growth. The success of this initiative depends on our commitment to professionalizing the role of the mechanic and adapting specifically to the unique demands of life in</w:t>
      </w:r>
      <w:r>
        <w:t xml:space="preserve"> </w:t>
      </w:r>
      <w:r>
        <w:rPr>
          <w:bCs/>
          <w:b/>
        </w:rPr>
        <w:t xml:space="preserve">Colombia Bogotá</w:t>
      </w:r>
      <w:r>
        <w:t xml:space="preserve">. We recommend immediate approval for pilot program funding to initiate operations within the first quarter.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Colombia Bogotá</dc:title>
  <dc:creator/>
  <dc:language>en</dc:language>
  <cp:keywords/>
  <dcterms:created xsi:type="dcterms:W3CDTF">2026-07-29T16:42:11Z</dcterms:created>
  <dcterms:modified xsi:type="dcterms:W3CDTF">2026-07-29T16:42:11Z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