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To:</w:t>
      </w:r>
      <w:r>
        <w:br/>
      </w:r>
      <w:r>
        <w:t xml:space="preserve">The Board of Directors and Stakeholders</w:t>
      </w:r>
      <w:r>
        <w:br/>
      </w:r>
      <w:r>
        <w:t xml:space="preserve">The Strategic Development Committee of Medellín Industrial Park</w:t>
      </w:r>
      <w:r>
        <w:br/>
      </w:r>
    </w:p>
    <w:p>
      <w:pPr>
        <w:pStyle w:val="BodyText"/>
      </w:pPr>
      <w:r>
        <w:t xml:space="preserve">From: Project Management Office (PMO)</w:t>
      </w:r>
      <w:r>
        <w:br/>
      </w:r>
    </w:p>
    <w:bookmarkStart w:id="29" w:name="Xd09bfab01c8d1e4ac5e2bbceb7a4655b8229aec"/>
    <w:p>
      <w:pPr>
        <w:pStyle w:val="Heading1"/>
      </w:pPr>
      <w:r>
        <w:t xml:space="preserve">Project Report: Integrated Mechanic Service Infrastructure for Colombia Medellín</w:t>
      </w:r>
    </w:p>
    <w:bookmarkStart w:id="20" w:name="executive-summary"/>
    <w:p>
      <w:pPr>
        <w:pStyle w:val="Heading2"/>
      </w:pPr>
      <w:r>
        <w:t xml:space="preserve">1. Executive Summary</w:t>
      </w:r>
    </w:p>
    <w:p>
      <w:pPr>
        <w:pStyle w:val="FirstParagraph"/>
      </w:pPr>
      <w:r>
        <w:t xml:space="preserve">This document serves as the comprehensive</w:t>
      </w:r>
      <w:r>
        <w:t xml:space="preserve"> </w:t>
      </w:r>
      <w:r>
        <w:t xml:space="preserve">The primary objective of this project is to establish a robust, modernized, and culturally adapted mechanic service network within the metropolitan area of Medellín. As a major economic hub in South America,</w:t>
      </w:r>
      <w:r>
        <w:t xml:space="preserve"> </w:t>
      </w:r>
      <w:r>
        <w:rPr>
          <w:bCs/>
          <w:b/>
          <w:bCs/>
          <w:b/>
        </w:rPr>
        <w:t xml:space="preserve">Colombia Medellín</w:t>
      </w:r>
      <w:r>
        <w:t xml:space="preserve"> </w:t>
      </w:r>
      <w:r>
        <w:t xml:space="preserve">presents unique logistical challenges and opportunities. The integration of advanced diagnostic tools with traditional mechanical expertise is critical to supporting the city's growing fleet of commercial and private vehicles.</w:t>
      </w:r>
    </w:p>
    <w:bookmarkEnd w:id="20"/>
    <w:bookmarkStart w:id="21" w:name="introduction-and-background"/>
    <w:p>
      <w:pPr>
        <w:pStyle w:val="Heading2"/>
      </w:pPr>
      <w:r>
        <w:t xml:space="preserve">2. Introduction and Background</w:t>
      </w:r>
    </w:p>
    <w:p>
      <w:pPr>
        <w:pStyle w:val="FirstParagraph"/>
      </w:pPr>
      <w:r>
        <w:t xml:space="preserve">The rapid urbanization of Colombia Medellín has led to an exponential increase in vehicular traffic. Consequently, the demand for reliable automotive maintenance has surged. However, the current landscape is fragmented, characterized by informal workshops lacking standardized safety protocols or modern diagnostic capabilities.</w:t>
      </w:r>
    </w:p>
    <w:p>
      <w:pPr>
        <w:pStyle w:val="BodyText"/>
      </w:pPr>
      <w:r>
        <w:t xml:space="preserve">This Project Report outlines the strategy to professionalize this sector by deploying specialized mechanic teams equipped with Industry 4.0 technologies. The initiative aims to bridge the gap between traditional automotive repair and modern engineering standards, ensuring that every vehicle in Colombia Medellín receives service that meets international safety and efficiency benchmarks.</w:t>
      </w:r>
    </w:p>
    <w:bookmarkEnd w:id="21"/>
    <w:bookmarkStart w:id="22" w:name="project-objectives"/>
    <w:p>
      <w:pPr>
        <w:pStyle w:val="Heading2"/>
      </w:pPr>
      <w:r>
        <w:t xml:space="preserve">3. Project Objectives</w:t>
      </w:r>
    </w:p>
    <w:p>
      <w:pPr>
        <w:pStyle w:val="FirstParagraph"/>
      </w:pPr>
      <w:r>
        <w:t xml:space="preserve">The core objectives of this mechanic implementation project are as follows:</w:t>
      </w:r>
    </w:p>
    <w:p>
      <w:pPr>
        <w:pStyle w:val="BodyText"/>
      </w:pPr>
      <w:r>
        <w:t xml:space="preserve">To deploy certified mechanic teams across six strategic zones in Colombia Medellín by Q4 2024.</w:t>
      </w:r>
    </w:p>
    <w:p>
      <w:pPr>
        <w:pStyle w:val="BodyText"/>
      </w:pPr>
      <w:r>
        <w:t xml:space="preserve">To reduce average vehicle downtime by 30% through the use of predictive maintenance technologies.</w:t>
      </w:r>
    </w:p>
    <w:p>
      <w:pPr>
        <w:pStyle w:val="BodyText"/>
      </w:pPr>
      <w:r>
        <w:t xml:space="preserve">To establish a unified brand identity for high-quality mechanic services, enhancing consumer trust in the region.</w:t>
      </w:r>
    </w:p>
    <w:bookmarkEnd w:id="22"/>
    <w:bookmarkStart w:id="23" w:name="X0d7335de19c2821e3577f9b248731b48602db57"/>
    <w:p>
      <w:pPr>
        <w:pStyle w:val="Heading2"/>
      </w:pPr>
      <w:r>
        <w:t xml:space="preserve">4. Market Analysis: The Context of Colombia Medellín</w:t>
      </w:r>
    </w:p>
    <w:p>
      <w:pPr>
        <w:pStyle w:val="FirstParagraph"/>
      </w:pPr>
      <w:r>
        <w:t xml:space="preserve">Understanding the local context is paramount to success. Colombia Medellín is not just a city; it is a cultural and economic engine for the entire Antioquia department. The terrain, characterized by steep hills and varied elevation, places unique stress on vehicle suspensions and braking systems.</w:t>
      </w:r>
    </w:p>
    <w:p>
      <w:pPr>
        <w:pStyle w:val="BodyText"/>
      </w:pPr>
      <w:r>
        <w:t xml:space="preserve">Demographic Trends:The population of Colombia Medellín is predominantly young and increasingly car-owning. There is a growing middle class that prioritizes quality service over the lowest price point, provided transparency is guaranteed.</w:t>
      </w:r>
    </w:p>
    <w:p>
      <w:pPr>
        <w:pStyle w:val="BodyText"/>
      </w:pPr>
      <w:r>
        <w:rPr>
          <w:bCs/>
          <w:b/>
        </w:rPr>
        <w:t xml:space="preserve">Economic Impact:</w:t>
      </w:r>
    </w:p>
    <w:p>
      <w:pPr>
        <w:pStyle w:val="BodyText"/>
      </w:pPr>
      <w:r>
        <w:t xml:space="preserve">The automotive sector contributes significantly to the GDP of Colombia Medellín. By formalizing mechanic services, we aim to create approximately 150 direct jobs and support an ecosystem of parts suppliers and logistics providers.</w:t>
      </w:r>
    </w:p>
    <w:bookmarkEnd w:id="23"/>
    <w:bookmarkStart w:id="24" w:name="methodology-the-mechanic-service-model"/>
    <w:p>
      <w:pPr>
        <w:pStyle w:val="Heading2"/>
      </w:pPr>
      <w:r>
        <w:t xml:space="preserve">5. Methodology: The Mechanic Service Model</w:t>
      </w:r>
    </w:p>
    <w:p>
      <w:pPr>
        <w:pStyle w:val="FirstParagraph"/>
      </w:pPr>
      <w:r>
        <w:t xml:space="preserve">Our approach redefines what it means to be a modern mechanic in the Latin American context. We are not merely opening repair shops; we are creating service hubs.</w:t>
      </w:r>
    </w:p>
    <w:p>
      <w:pPr>
        <w:pStyle w:val="BodyText"/>
      </w:pPr>
      <w:r>
        <w:rPr>
          <w:bCs/>
          <w:b/>
        </w:rPr>
        <w:t xml:space="preserve">Predictive Maintenance Integration:</w:t>
      </w:r>
    </w:p>
    <w:p>
      <w:pPr>
        <w:pStyle w:val="BodyText"/>
      </w:pPr>
      <w:r>
        <w:t xml:space="preserve">We have partnered with tech providers to install IoT sensors in fleet vehicles within Colombia Medellín. These sensors feed data to a central dashboard, allowing our mechanic teams to anticipate failures before they occur. This proactive approach minimizes costly breakdowns and enhances road safety.</w:t>
      </w:r>
    </w:p>
    <w:p>
      <w:pPr>
        <w:pStyle w:val="BodyText"/>
      </w:pPr>
      <w:r>
        <w:rPr>
          <w:bCs/>
          <w:b/>
        </w:rPr>
        <w:t xml:space="preserve">Training and Certification:</w:t>
      </w:r>
    </w:p>
    <w:p>
      <w:pPr>
        <w:pStyle w:val="BodyText"/>
      </w:pPr>
      <w:r>
        <w:t xml:space="preserve">A crucial aspect of this project is the upskilling of local talent. We have collaborated with technical schools in Colombia Medellín to create a curriculum that combines traditional mechanical skills with computer-aided diagnostics. This ensures that our mechanic staff are not only proficient but also adaptable to rapidly evolving automotive technologies.</w:t>
      </w:r>
    </w:p>
    <w:bookmarkEnd w:id="24"/>
    <w:bookmarkStart w:id="25" w:name="operational-strategy"/>
    <w:p>
      <w:pPr>
        <w:pStyle w:val="Heading2"/>
      </w:pPr>
      <w:r>
        <w:t xml:space="preserve">6. Operational Strategy</w:t>
      </w:r>
    </w:p>
    <w:p>
      <w:pPr>
        <w:numPr>
          <w:ilvl w:val="0"/>
          <w:numId w:val="1002"/>
        </w:numPr>
        <w:pStyle w:val="Compact"/>
      </w:pPr>
      <w:r>
        <w:rPr>
          <w:bCs/>
          <w:b/>
        </w:rPr>
        <w:t xml:space="preserve">Zonal Deployment:</w:t>
      </w:r>
      <w:r>
        <w:t xml:space="preserve">We have identified six high-traffic zones in Colombia Medellín for initial rollout. These areas were selected based on traffic density, accident rates, and commercial vehicle concentration.</w:t>
      </w:r>
    </w:p>
    <w:p>
      <w:pPr>
        <w:numPr>
          <w:ilvl w:val="0"/>
          <w:numId w:val="1002"/>
        </w:numPr>
        <w:pStyle w:val="Compact"/>
      </w:pPr>
      <w:r>
        <w:rPr>
          <w:bCs/>
          <w:b/>
        </w:rPr>
        <w:t xml:space="preserve">Mobile Mechanic Units:</w:t>
      </w:r>
      <w:r>
        <w:t xml:space="preserve">In addition to fixed locations, we will deploy mobile mechanic units equipped with advanced tools. This is particularly effective for addressing breakdowns in hard-to-reach areas of the city.</w:t>
      </w:r>
    </w:p>
    <w:p>
      <w:pPr>
        <w:numPr>
          <w:ilvl w:val="0"/>
          <w:numId w:val="1002"/>
        </w:numPr>
        <w:pStyle w:val="Compact"/>
      </w:pPr>
      <w:r>
        <w:rPr>
          <w:bCs/>
          <w:b/>
        </w:rPr>
        <w:t xml:space="preserve">Digital Platform:</w:t>
      </w:r>
      <w:r>
        <w:t xml:space="preserve">A user-friendly app allows residents in Colombia Medellín to book mechanic services, track repair progress in real-time, and receive transparent pricing estimates.</w:t>
      </w:r>
    </w:p>
    <w:bookmarkEnd w:id="25"/>
    <w:bookmarkStart w:id="26" w:name="challenges-and-risk-mitigation"/>
    <w:p>
      <w:pPr>
        <w:pStyle w:val="Heading2"/>
      </w:pPr>
      <w:r>
        <w:t xml:space="preserve">7. Challenges and Risk Mitigation</w:t>
      </w:r>
    </w:p>
    <w:p>
      <w:pPr>
        <w:pStyle w:val="FirstParagraph"/>
      </w:pPr>
      <w:r>
        <w:t xml:space="preserve">Implementing this project is not without its challenges. The informal nature of the automotive sector in Colombia Medellín poses a significant competitive threat.</w:t>
      </w:r>
    </w:p>
    <w:p>
      <w:pPr>
        <w:pStyle w:val="BodyText"/>
      </w:pPr>
      <w:r>
        <w:t xml:space="preserve">Risk:Informal workshops often offer lower prices due to lack of regulation.</w:t>
      </w:r>
      <w:r>
        <w:br/>
      </w:r>
      <w:r>
        <w:rPr>
          <w:bCs/>
          <w:b/>
        </w:rPr>
        <w:t xml:space="preserve">Mitigation:</w:t>
      </w:r>
      <w:r>
        <w:t xml:space="preserve">We will emphasize value-added services, such as warranty guarantees on parts and labor, which informal mechanics cannot provide. Furthermore, our focus on safety and transparency will resonate with the growing consumer consciousness in Colombia Medellín.</w:t>
      </w:r>
    </w:p>
    <w:p>
      <w:pPr>
        <w:pStyle w:val="BodyText"/>
      </w:pPr>
      <w:r>
        <w:t xml:space="preserve">Risk:Tech integration barriers.</w:t>
      </w:r>
      <w:r>
        <w:br/>
      </w:r>
      <w:r>
        <w:rPr>
          <w:bCs/>
          <w:b/>
        </w:rPr>
        <w:t xml:space="preserve">Mitigation:</w:t>
      </w:r>
      <w:r>
        <w:t xml:space="preserve">Extensive training programs for our mechanic staff will ensure seamless adoption of new technologies. We have allocated a significant budget for continuous education and technical support.</w:t>
      </w:r>
    </w:p>
    <w:bookmarkEnd w:id="26"/>
    <w:bookmarkStart w:id="27" w:name="financial-projections"/>
    <w:p>
      <w:pPr>
        <w:pStyle w:val="Heading2"/>
      </w:pPr>
      <w:r>
        <w:t xml:space="preserve">8. Financial Projections</w:t>
      </w:r>
    </w:p>
    <w:p>
      <w:pPr>
        <w:pStyle w:val="FirstParagraph"/>
      </w:pPr>
      <w:r>
        <w:t xml:space="preserve">The initial investment covers the acquisition of diagnostic equipment, real estate leasing in Colombia Medellín, and marketing campaigns. Break-even is projected within 18 months of operation. Long-term revenue streams include subscription-based fleet maintenance contracts for businesses in Colombia Medellín and direct consumer services.</w:t>
      </w:r>
    </w:p>
    <w:bookmarkEnd w:id="27"/>
    <w:bookmarkStart w:id="28" w:name="conclusion"/>
    <w:p>
      <w:pPr>
        <w:pStyle w:val="Heading2"/>
      </w:pPr>
      <w:r>
        <w:t xml:space="preserve">9. Conclusion</w:t>
      </w:r>
    </w:p>
    <w:p>
      <w:pPr>
        <w:pStyle w:val="FirstParagraph"/>
      </w:pPr>
      <w:r>
        <w:t xml:space="preserve">This Project Report demonstrates that there is a critical need for professionalized, technology-driven mechanic services in Colombia Medellín. By addressing the unique geographical and economic factors of the region, we are poised to become the leader in automotive care. Our commitment to quality, safety, and innovation will not only enhance the mobility experience for residents but also contribute to the economic vitality of Colombia Medellín.</w:t>
      </w:r>
    </w:p>
    <w:p>
      <w:pPr>
        <w:pStyle w:val="BodyText"/>
      </w:pPr>
      <w:r>
        <w:t xml:space="preserve">The successful implementation of this project signifies a step forward in modernizing infrastructure and services across Colombia Medellín. We urge stakeholders to approve the final budget allocation to initiate Phase 1 immediately. The future of automotive care in Colombia Medellín is here, and it is built on the foundation of excellence, precision, and trust.</w:t>
      </w:r>
    </w:p>
    <w:p>
      <w:r>
        <w:pict>
          <v:rect style="width:0;height:1.5pt" o:hralign="center" o:hrstd="t" o:hr="t"/>
        </w:pict>
      </w:r>
    </w:p>
    <w:p>
      <w:pPr>
        <w:pStyle w:val="FirstParagraph"/>
      </w:pPr>
      <w:r>
        <w:t xml:space="preserve">Prepared by: Project Management Office</w:t>
      </w:r>
      <w:r>
        <w:br/>
      </w:r>
      <w:r>
        <w:t xml:space="preserve">Approved by: Senior Director of Operations</w:t>
      </w:r>
      <w:r>
        <w:br/>
      </w:r>
      <w:r>
        <w:t xml:space="preserve">Location: Colombia Medellín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Automotive Mechanic Services in Colombia Medellín</dc:title>
  <dc:creator/>
  <dc:language>en</dc:language>
  <cp:keywords/>
  <dcterms:created xsi:type="dcterms:W3CDTF">2026-07-29T16:19:38Z</dcterms:created>
  <dcterms:modified xsi:type="dcterms:W3CDTF">2026-07-29T16:19:38Z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