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33" w:name="X4022bf756b5ca7c010909e91611d57a443107e1"/>
    <w:p>
      <w:pPr>
        <w:pStyle w:val="Heading1"/>
      </w:pPr>
      <w:r>
        <w:t xml:space="preserve">Project Report: Strategic Implementation of Professional Mechanic Services in Egypt Alexandria</w:t>
      </w:r>
    </w:p>
    <w:p>
      <w:pPr>
        <w:pStyle w:val="FirstParagraph"/>
      </w:pPr>
      <w:r>
        <w:rPr>
          <w:bCs/>
          <w:b/>
        </w:rPr>
        <w:t xml:space="preserve">Date:</w:t>
      </w:r>
      <w:r>
        <w:t xml:space="preserve"> </w:t>
      </w:r>
      <w:r>
        <w:t xml:space="preserve">October 26, 2023</w:t>
      </w:r>
      <w:r>
        <w:br/>
      </w:r>
      <w:r>
        <w:rPr>
          <w:bCs/>
          <w:b/>
        </w:rPr>
        <w:t xml:space="preserve">To:</w:t>
      </w:r>
      <w:r>
        <w:t xml:space="preserve">: Project Stakeholders and Investors</w:t>
      </w:r>
      <w:r>
        <w:br/>
      </w:r>
      <w:r>
        <w:rPr>
          <w:bCs/>
          <w:b/>
        </w:rPr>
        <w:t xml:space="preserve">From</w:t>
      </w:r>
      <w:r>
        <w:t xml:space="preserve">: Project Management Office</w:t>
      </w:r>
      <w:r>
        <w:br/>
      </w:r>
      <w:r>
        <w:rPr>
          <w:iCs/>
          <w:i/>
          <w:bCs/>
          <w:b/>
        </w:rPr>
        <w:t xml:space="preserve">Mechanic</w:t>
      </w:r>
      <w:r>
        <w:t xml:space="preserve">: Vehicle Maintenance and Repair Division</w:t>
      </w:r>
      <w:r>
        <w:br/>
      </w:r>
      <w:r>
        <w:br/>
      </w:r>
      <w:r>
        <w:br/>
      </w:r>
      <w:r>
        <w:br/>
      </w:r>
    </w:p>
    <w:bookmarkStart w:id="20" w:name="executive-summary"/>
    <w:p>
      <w:pPr>
        <w:pStyle w:val="Heading2"/>
      </w:pPr>
      <w:r>
        <w:t xml:space="preserve">1. Executive Summary</w:t>
      </w:r>
    </w:p>
    <w:p>
      <w:pPr>
        <w:pStyle w:val="FirstParagraph"/>
      </w:pPr>
      <w:r>
        <w:t xml:space="preserve">This Project Report outlines the comprehensive strategy for establishing a high-standard automotive mechanic service center in Egypt Alexandria. The primary objective is to address the growing demand for reliable, transparent, and technically proficient vehicle maintenance services within this historic and economically vibrant port city.</w:t>
      </w:r>
    </w:p>
    <w:p>
      <w:pPr>
        <w:pStyle w:val="BodyText"/>
      </w:pPr>
      <w:r>
        <w:t xml:space="preserve">The automotive sector in Egypt has seen significant growth, driven by urbanization and increased disposable income. However, consumer dissatisfaction with existing mechanic services remains high due to issues such as non-transparent pricing, lack of standardized diagnostics, and inconsistent quality control. This project aims to mitigate these challenges by introducing a modernized mechanic service model tailored specifically for the unique driving conditions and cultural context of Egypt Alexandria.</w:t>
      </w:r>
    </w:p>
    <w:p>
      <w:pPr>
        <w:pStyle w:val="BodyText"/>
      </w:pPr>
      <w:r>
        <w:t xml:space="preserve">By leveraging advanced diagnostic technologies and implementing rigorous training programs for our mechanic staff, we intend to set a new benchmark for automotive care in the region. This report details the operational framework, market analysis, technical requirements, and projected outcomes of this initiative.</w:t>
      </w:r>
    </w:p>
    <w:bookmarkEnd w:id="20"/>
    <w:bookmarkStart w:id="23" w:name="market-context-in-egypt-alexandria"/>
    <w:p>
      <w:pPr>
        <w:pStyle w:val="Heading2"/>
      </w:pPr>
      <w:r>
        <w:t xml:space="preserve">2. Market Context in Egypt Alexandria</w:t>
      </w:r>
    </w:p>
    <w:bookmarkStart w:id="21" w:name="geographic-and-economic-factors"/>
    <w:p>
      <w:pPr>
        <w:pStyle w:val="Heading3"/>
      </w:pPr>
      <w:r>
        <w:t xml:space="preserve">2.1 Geographic and Economic Factors</w:t>
      </w:r>
    </w:p>
    <w:p>
      <w:pPr>
        <w:pStyle w:val="FirstParagraph"/>
      </w:pPr>
      <w:r>
        <w:t xml:space="preserve">Egypt Alexandria serves as the second-largest city in Egypt and its primary port. The city's coastal location exposes vehicles to unique environmental stressors, including high humidity, salt air corrosion, and sandy terrain common in both urban centers and nearby desert regions like El Alamein or Mersa Matruh. These conditions necessitate more frequent maintenance for cooling systems, brakes, and bodywork compared to other Egyptian cities.</w:t>
      </w:r>
    </w:p>
    <w:bookmarkEnd w:id="21"/>
    <w:bookmarkStart w:id="22" w:name="consumer-behavior"/>
    <w:p>
      <w:pPr>
        <w:pStyle w:val="Heading3"/>
      </w:pPr>
      <w:r>
        <w:t xml:space="preserve">2.2 Consumer Behavior</w:t>
      </w:r>
    </w:p>
    <w:p>
      <w:pPr>
        <w:pStyle w:val="FirstParagraph"/>
      </w:pPr>
      <w:r>
        <w:t xml:space="preserve">Traffic congestion in Egypt Alexandria is a chronic issue, leading to accelerated wear and tear on vehicles. Furthermore, the cultural expectation of personalized service means that customers value trust and relationship-building over purely transactional interactions. A mechanic who communicates effectively with clients, explaining repairs clearly rather than using overly technical jargon, will gain a competitive advantage.</w:t>
      </w:r>
    </w:p>
    <w:bookmarkEnd w:id="22"/>
    <w:bookmarkEnd w:id="23"/>
    <w:bookmarkStart w:id="26" w:name="Xe2758d4d700ac6c8f989c7133bb28efc277d571"/>
    <w:p>
      <w:pPr>
        <w:pStyle w:val="Heading2"/>
      </w:pPr>
      <w:r>
        <w:t xml:space="preserve">3. Operational Strategy for the Mechanic Service Center</w:t>
      </w:r>
    </w:p>
    <w:bookmarkStart w:id="24" w:name="standardization-of-mechanic-procedures"/>
    <w:p>
      <w:pPr>
        <w:pStyle w:val="Heading3"/>
      </w:pPr>
      <w:r>
        <w:t xml:space="preserve">3.1 Standardization of Mechanic Procedures</w:t>
      </w:r>
    </w:p>
    <w:p>
      <w:pPr>
        <w:pStyle w:val="FirstParagraph"/>
      </w:pPr>
      <w:r>
        <w:t xml:space="preserve">The core of this project is the transformation of traditional mechanic workflows into standardized, quality-assured processes. We will implement a five-point checklist for every service interaction:</w:t>
      </w:r>
    </w:p>
    <w:p>
      <w:pPr>
        <w:numPr>
          <w:ilvl w:val="0"/>
          <w:numId w:val="1001"/>
        </w:numPr>
        <w:pStyle w:val="Compact"/>
      </w:pPr>
      <w:r>
        <w:rPr>
          <w:bCs/>
          <w:b/>
        </w:rPr>
        <w:t xml:space="preserve">Digital Inspection:</w:t>
      </w:r>
      <w:r>
        <w:t xml:space="preserve"> </w:t>
      </w:r>
      <w:r>
        <w:t xml:space="preserve">Utilization of OBD-II scanners and visual inspection software to identify issues before they become critical.</w:t>
      </w:r>
    </w:p>
    <w:p>
      <w:pPr>
        <w:numPr>
          <w:ilvl w:val="0"/>
          <w:numId w:val="1001"/>
        </w:numPr>
        <w:pStyle w:val="Compact"/>
      </w:pPr>
      <w:r>
        <w:t xml:space="preserve">Transparent Quoting:: Providing customers with detailed, itemized quotes that separate labor costs from parts costs. This builds trust in the mechanic-client relationship.</w:t>
      </w:r>
    </w:p>
    <w:p>
      <w:pPr>
        <w:numPr>
          <w:ilvl w:val="0"/>
          <w:numId w:val="1001"/>
        </w:numPr>
        <w:pStyle w:val="Compact"/>
      </w:pPr>
      <w:r>
        <w:rPr>
          <w:bCs/>
          <w:b/>
        </w:rPr>
        <w:t xml:space="preserve">Genuine Parts Sourcing:</w:t>
      </w:r>
      <w:r>
        <w:t xml:space="preserve">: Establishing supply chains for authentic OEM (Original Equipment Manufacturer) parts to prevent the proliferation of counterfeit components often found in informal markets.</w:t>
      </w:r>
    </w:p>
    <w:p>
      <w:pPr>
        <w:numPr>
          <w:ilvl w:val="0"/>
          <w:numId w:val="1001"/>
        </w:numPr>
        <w:pStyle w:val="Compact"/>
      </w:pPr>
      <w:r>
        <w:rPr>
          <w:bCs/>
          <w:b/>
        </w:rPr>
        <w:t xml:space="preserve">Certified Mechanics:</w:t>
      </w:r>
      <w:r>
        <w:t xml:space="preserve">: Employing only mechanics who have undergone specific training modules focused on modern engine technologies, hybrid systems, and electrical diagnostics.</w:t>
      </w:r>
    </w:p>
    <w:p>
      <w:pPr>
        <w:numPr>
          <w:ilvl w:val="0"/>
          <w:numId w:val="1001"/>
        </w:numPr>
        <w:pStyle w:val="Compact"/>
      </w:pPr>
      <w:r>
        <w:t xml:space="preserve">Post-Service Warranty:: Offering a 6-month or 10,000 km warranty on all labor performed by our mechanic team.</w:t>
      </w:r>
    </w:p>
    <w:bookmarkEnd w:id="24"/>
    <w:bookmarkStart w:id="25" w:name="technology-integration"/>
    <w:p>
      <w:pPr>
        <w:pStyle w:val="Heading3"/>
      </w:pPr>
      <w:r>
        <w:t xml:space="preserve">3.2 Technology Integration</w:t>
      </w:r>
    </w:p>
    <w:p>
      <w:pPr>
        <w:pStyle w:val="FirstParagraph"/>
      </w:pPr>
      <w:r>
        <w:t xml:space="preserve">&gt;</w:t>
      </w:r>
    </w:p>
    <w:p>
      <w:pPr>
        <w:pStyle w:val="BodyText"/>
      </w:pPr>
      <w:r>
        <w:t xml:space="preserve">To support the mechanic workforce, we will deploy a mobile application for both technicians and customers. This app allows customers to book appointments, track the progress of their repair, and receive real-time updates from their assigned mechanic. For the mechanics themselves, the app provides access to service manuals for thousands of vehicle models common in Egypt Alexandria.</w:t>
      </w:r>
    </w:p>
    <w:bookmarkEnd w:id="25"/>
    <w:bookmarkEnd w:id="26"/>
    <w:bookmarkStart w:id="29" w:name="X8aa5c7b09011b838bfb88529e65faddb3a8158b"/>
    <w:p>
      <w:pPr>
        <w:pStyle w:val="Heading2"/>
      </w:pPr>
      <w:r>
        <w:t xml:space="preserve">4. Human Resources: Developing Elite Mechanic Talent</w:t>
      </w:r>
    </w:p>
    <w:p>
      <w:pPr>
        <w:pStyle w:val="FirstParagraph"/>
      </w:pPr>
      <w:r>
        <w:t xml:space="preserve">A critical success factor for this Project Report is the quality of our mechanic personnel. In Egypt, there is often a perception gap between vocational mechanics and certified technicians. This project aims to bridge that gap.</w:t>
      </w:r>
    </w:p>
    <w:bookmarkStart w:id="27" w:name="recruitment-criteria"/>
    <w:p>
      <w:pPr>
        <w:pStyle w:val="Heading3"/>
      </w:pPr>
      <w:r>
        <w:t xml:space="preserve">4.1 Recruitment Criteria</w:t>
      </w:r>
    </w:p>
    <w:p>
      <w:pPr>
        <w:pStyle w:val="FirstParagraph"/>
      </w:pPr>
      <w:r>
        <w:t xml:space="preserve">&gt;</w:t>
      </w:r>
    </w:p>
    <w:p>
      <w:pPr>
        <w:pStyle w:val="BodyText"/>
      </w:pPr>
      <w:r>
        <w:t xml:space="preserve">We will recruit individuals with foundational vocational training from technical institutes in Alexandria, such as the Higher Institute of Engineering or local polytechnic colleges. Priority will be given to candidates who demonstrate strong problem-solving skills and good communication abilities.</w:t>
      </w:r>
    </w:p>
    <w:bookmarkEnd w:id="27"/>
    <w:bookmarkStart w:id="28" w:name="continuous-training-programs"/>
    <w:p>
      <w:pPr>
        <w:pStyle w:val="Heading3"/>
      </w:pPr>
      <w:r>
        <w:t xml:space="preserve">4.2 Continuous Training Programs</w:t>
      </w:r>
    </w:p>
    <w:p>
      <w:pPr>
        <w:pStyle w:val="FirstParagraph"/>
      </w:pPr>
      <w:r>
        <w:t xml:space="preserve">&gt;</w:t>
      </w:r>
    </w:p>
    <w:p>
      <w:pPr>
        <w:pStyle w:val="BodyText"/>
      </w:pPr>
      <w:r>
        <w:t xml:space="preserve">Upon hiring, every mechanic will undergo a 4-week intensive induction program covering:</w:t>
      </w:r>
    </w:p>
    <w:p>
      <w:pPr>
        <w:numPr>
          <w:ilvl w:val="0"/>
          <w:numId w:val="1002"/>
        </w:numPr>
        <w:pStyle w:val="Compact"/>
      </w:pPr>
      <w:r>
        <w:t xml:space="preserve">Egyptian Regulatory Compliance:: Understanding traffic laws and environmental regulations regarding waste disposal of oils and batteries.</w:t>
      </w:r>
    </w:p>
    <w:p>
      <w:pPr>
        <w:numPr>
          <w:ilvl w:val="0"/>
          <w:numId w:val="1002"/>
        </w:numPr>
        <w:pStyle w:val="Compact"/>
      </w:pPr>
      <w:r>
        <w:t xml:space="preserve">Customer Service Excellence:: Training on how to explain technical issues to laypeople clearly and empathetically.</w:t>
      </w:r>
    </w:p>
    <w:p>
      <w:pPr>
        <w:numPr>
          <w:ilvl w:val="0"/>
          <w:numId w:val="1002"/>
        </w:numPr>
        <w:pStyle w:val="Compact"/>
      </w:pPr>
      <w:r>
        <w:t xml:space="preserve">Emerging Technologies:: Specialized workshops on electric vehicles (EVs) and hybrid systems, preparing the mechanic workforce for the future automotive landscape.</w:t>
      </w:r>
    </w:p>
    <w:bookmarkEnd w:id="28"/>
    <w:bookmarkEnd w:id="29"/>
    <w:bookmarkStart w:id="30" w:name="financial-overview"/>
    <w:p>
      <w:pPr>
        <w:pStyle w:val="Heading2"/>
      </w:pPr>
      <w:r>
        <w:t xml:space="preserve">5. Financial Overview</w:t>
      </w:r>
    </w:p>
    <w:p>
      <w:pPr>
        <w:pStyle w:val="FirstParagraph"/>
      </w:pPr>
      <w:r>
        <w:t xml:space="preserve">&gt;</w:t>
      </w:r>
    </w:p>
    <w:bookmarkEnd w:id="30"/>
    <w:p>
      <w:pPr>
        <w:pStyle w:val="BodyText"/>
      </w:pPr>
      <w:r>
        <w:t xml:space="preserve">Labor Costs (Mechanics/Staff): : 40%</w:t>
      </w:r>
    </w:p>
    <w:p>
      <w:pPr>
        <w:pStyle w:val="BodyText"/>
      </w:pPr>
      <w:r>
        <w:t xml:space="preserve">Marketing &amp; Acquisition: : 25%</w:t>
      </w:r>
    </w:p>
    <w:p>
      <w:pPr>
        <w:pStyle w:val="BodyText"/>
      </w:pPr>
      <w:r>
        <w:t xml:space="preserve">Total Project Cost:</w:t>
      </w:r>
    </w:p>
    <w:p>
      <w:pPr>
        <w:pStyle w:val="BodyText"/>
      </w:pPr>
      <w:r>
        <w:t xml:space="preserve">$1,00%</w:t>
      </w:r>
    </w:p>
    <w:p>
      <w:pPr>
        <w:pStyle w:val="BodyText"/>
      </w:pPr>
      <w:r>
        <w:t xml:space="preserve">&gt;</w:t>
      </w:r>
    </w:p>
    <w:p>
      <w:pPr>
        <w:pStyle w:val="BodyText"/>
      </w:pPr>
      <w:r>
        <w:t xml:space="preserve">&gt;</w:t>
      </w:r>
    </w:p>
    <w:bookmarkStart w:id="31" w:name="risk-assessment-and-mitigation"/>
    <w:p>
      <w:pPr>
        <w:pStyle w:val="Heading2"/>
      </w:pPr>
      <w:r>
        <w:t xml:space="preserve">6. Risk Assessment and Mitigation</w:t>
      </w:r>
    </w:p>
    <w:p>
      <w:pPr>
        <w:pStyle w:val="FirstParagraph"/>
      </w:pPr>
      <w:r>
        <w:t xml:space="preserve">&gt;</w:t>
      </w:r>
    </w:p>
    <w:p>
      <w:pPr>
        <w:pStyle w:val="BodyText"/>
      </w:pPr>
      <w:r>
        <w:t xml:space="preserve">The implementation of this mechanic service model in Egypt Alexandria is not without risks.</w:t>
      </w:r>
    </w:p>
    <w:p>
      <w:pPr>
        <w:numPr>
          <w:ilvl w:val="0"/>
          <w:numId w:val="1003"/>
        </w:numPr>
        <w:pStyle w:val="Compact"/>
      </w:pPr>
      <w:r>
        <w:t xml:space="preserve">Economic Volatility:: Fluctuations in the Egyptian Pound can impact the cost of imported parts. We will mitigate this by maintaining a strategic inventory buffer and negotiating long-term contracts with suppliers.</w:t>
      </w:r>
    </w:p>
    <w:p>
      <w:pPr>
        <w:numPr>
          <w:ilvl w:val="0"/>
          <w:numId w:val="1003"/>
        </w:numPr>
        <w:pStyle w:val="Compact"/>
      </w:pPr>
      <w:r>
        <w:t xml:space="preserve">Cultural Resistance:: Some customers may resist higher prices associated with premium mechanic services. Our marketing campaign will focus on the long-term savings and safety benefits of professional maintenance versus cheap, risky alternatives.</w:t>
      </w:r>
    </w:p>
    <w:p>
      <w:pPr>
        <w:numPr>
          <w:ilvl w:val="0"/>
          <w:numId w:val="1003"/>
        </w:numPr>
        <w:pStyle w:val="Compact"/>
      </w:pPr>
      <w:r>
        <w:t xml:space="preserve">Talent Retention:: The demand for skilled mechanics in Egypt is high. We will offer competitive salaries and career progression paths to retain our best mechanic talent.</w:t>
      </w:r>
    </w:p>
    <w:p>
      <w:pPr>
        <w:pStyle w:val="FirstParagraph"/>
      </w:pPr>
      <w:r>
        <w:t xml:space="preserve">&gt;</w:t>
      </w:r>
    </w:p>
    <w:bookmarkEnd w:id="31"/>
    <w:bookmarkStart w:id="32" w:name="conclusion"/>
    <w:p>
      <w:pPr>
        <w:pStyle w:val="Heading2"/>
      </w:pPr>
      <w:r>
        <w:t xml:space="preserve">7. Conclusion</w:t>
      </w:r>
    </w:p>
    <w:p>
      <w:pPr>
        <w:pStyle w:val="FirstParagraph"/>
      </w:pPr>
      <w:r>
        <w:t xml:space="preserve">&gt;</w:t>
      </w:r>
    </w:p>
    <w:p>
      <w:pPr>
        <w:pStyle w:val="BodyText"/>
      </w:pPr>
      <w:r>
        <w:t xml:space="preserve">This Project Report confirms that there is a viable and profitable opportunity to introduce a professional, transparent, and technology-driven mechanic service center in Egypt Alexandria. By focusing on the specific needs of the local market—such as corrosion prevention due to coastal humidity—and by investing heavily in the training and ethical standards of our mechanic staff, we can build a brand synonymous with trust.</w:t>
      </w:r>
    </w:p>
    <w:p>
      <w:pPr>
        <w:pStyle w:val="BodyText"/>
      </w:pPr>
      <w:r>
        <w:t xml:space="preserve">The success of this initiative relies not just on technical proficiency, but on rebuilding consumer confidence in Egypt's automotive sector. We are confident that by adhering to the strategies outlined in this report, our mechanic services will become the preferred choice for vehicle owners across Egypt Alexandria, driving growth and setting a new industry standard.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Egypt Alexandria</dc:title>
  <dc:creator/>
  <dc:language>en</dc:language>
  <cp:keywords/>
  <dcterms:created xsi:type="dcterms:W3CDTF">2026-07-29T13:04:36Z</dcterms:created>
  <dcterms:modified xsi:type="dcterms:W3CDTF">2026-07-29T13:04:36Z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