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Automotive</w:t>
      </w:r>
      <w:r>
        <w:t xml:space="preserve"> </w:t>
      </w:r>
      <w:r>
        <w:t xml:space="preserve">Mechanic</w:t>
      </w:r>
      <w:r>
        <w:t xml:space="preserve"> </w:t>
      </w:r>
      <w:r>
        <w:t xml:space="preserve">Initiative</w:t>
      </w:r>
      <w:r>
        <w:t xml:space="preserve"> </w:t>
      </w:r>
      <w:r>
        <w:t xml:space="preserve">in</w:t>
      </w:r>
      <w:r>
        <w:t xml:space="preserve"> </w:t>
      </w:r>
      <w:r>
        <w:t xml:space="preserve">Kazakhstan</w:t>
      </w:r>
      <w:r>
        <w:t xml:space="preserve"> </w:t>
      </w:r>
      <w:r>
        <w:t xml:space="preserve">Almaty</w:t>
      </w:r>
    </w:p>
    <w:bookmarkStart w:id="31" w:name="Xd41627a42a44c39d9a80f559645253f1c6f3c67"/>
    <w:p>
      <w:pPr>
        <w:pStyle w:val="Heading1"/>
      </w:pPr>
      <w:r>
        <w:t xml:space="preserve">Project Report: Comprehensive Automotive Mechanic Initiative in Kazakhstan Almaty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Development Committee, Almaty City Administration</w:t>
      </w:r>
      <w:r>
        <w:br/>
      </w:r>
      <w:r>
        <w:rPr>
          <w:bCs/>
          <w:b/>
        </w:rPr>
        <w:t xml:space="preserve">From:</w:t>
      </w:r>
      <w:r>
        <w:t xml:space="preserve"> </w:t>
      </w:r>
      <w:r>
        <w:t xml:space="preserve">Strategic Planning Department</w:t>
      </w:r>
      <w:r>
        <w:br/>
      </w:r>
    </w:p>
    <w:p>
      <w:pPr>
        <w:pStyle w:val="BodyText"/>
      </w:pPr>
      <w:r>
        <w:t xml:space="preserve">Subject:** Establishment and Standardization of Professional Mechanic Services in Kazakhstan Almaty</w:t>
      </w:r>
    </w:p>
    <w:bookmarkStart w:id="20" w:name="executive-summary"/>
    <w:p>
      <w:pPr>
        <w:pStyle w:val="Heading2"/>
      </w:pPr>
      <w:r>
        <w:t xml:space="preserve">1. Executive Summary</w:t>
      </w:r>
    </w:p>
    <w:p>
      <w:pPr>
        <w:pStyle w:val="FirstParagraph"/>
      </w:pPr>
      <w:r>
        <w:t xml:space="preserve">This Project Report outlines the strategic implementation plan for modernizing the automotive repair sector within Kazakhstan Almaty. As one of the most dynamic economic hubs in Central Asia, Almaty has witnessed a significant surge in private vehicle ownership and commercial transport logistics over the past decade. Consequently, there is an urgent need to standardize, upgrade, and expand the pool of qualified mechanic professionals to meet international service standards while ensuring road safety and environmental compliance.</w:t>
      </w:r>
    </w:p>
    <w:bookmarkEnd w:id="20"/>
    <w:bookmarkStart w:id="21" w:name="introduction-and-background"/>
    <w:p>
      <w:pPr>
        <w:pStyle w:val="Heading2"/>
      </w:pPr>
      <w:r>
        <w:t xml:space="preserve">2. Introduction and Background</w:t>
      </w:r>
    </w:p>
    <w:p>
      <w:pPr>
        <w:pStyle w:val="FirstParagraph"/>
      </w:pPr>
      <w:r>
        <w:t xml:space="preserve">Kazakhstan Almaty serves as the commercial capital of the nation, characterized by a vibrant economy and growing middle class. The infrastructure of Kazakhstan Almaty has expanded rapidly, yet the secondary service sector, particularly automotive maintenance, has lagged behind in terms of technological adoption and professional certification. The term "mechanic" in this context refers not only to individual technicians but to a broader ecosystem of skilled labor required to maintain the aging fleet of Soviet-era vehicles alongside modern imports from Europe and Asia.</w:t>
      </w:r>
    </w:p>
    <w:p>
      <w:pPr>
        <w:pStyle w:val="BodyText"/>
      </w:pPr>
      <w:r>
        <w:t xml:space="preserve">The primary objective of this project is to bridge the gap between current mechanic capabilities and the demands of modern automotive technology. By focusing on Kazakhstan Almaty, we aim to create a replicable model for vocational training and service quality assurance that can eventually be scaled across other regions of Kazakhstan.</w:t>
      </w:r>
    </w:p>
    <w:bookmarkEnd w:id="21"/>
    <w:bookmarkStart w:id="22" w:name="problem-statement"/>
    <w:p>
      <w:pPr>
        <w:pStyle w:val="Heading2"/>
      </w:pPr>
      <w:r>
        <w:t xml:space="preserve">3. Problem Statement</w:t>
      </w:r>
    </w:p>
    <w:p>
      <w:pPr>
        <w:pStyle w:val="FirstParagraph"/>
      </w:pPr>
      <w:r>
        <w:t xml:space="preserve">The current landscape in Kazakhstan Almaty presents several challenges regarding automotive maintenance:</w:t>
      </w:r>
    </w:p>
    <w:p>
      <w:pPr>
        <w:numPr>
          <w:ilvl w:val="0"/>
          <w:numId w:val="1001"/>
        </w:numPr>
        <w:pStyle w:val="Compact"/>
      </w:pPr>
      <w:r>
        <w:rPr>
          <w:bCs/>
          <w:b/>
        </w:rPr>
        <w:t xml:space="preserve">Skill Gap:</w:t>
      </w:r>
      <w:r>
        <w:t xml:space="preserve">A significant portion of existing mechanics lack training on electronic diagnostic tools and modern engine management systems found in post-2015 vehicles.</w:t>
      </w:r>
    </w:p>
    <w:p>
      <w:pPr>
        <w:numPr>
          <w:ilvl w:val="0"/>
          <w:numId w:val="1001"/>
        </w:numPr>
        <w:pStyle w:val="Compact"/>
      </w:pPr>
      <w:r>
        <w:rPr>
          <w:bCs/>
          <w:b/>
        </w:rPr>
        <w:t xml:space="preserve">Inconsistent Standards:</w:t>
      </w:r>
      <w:r>
        <w:t xml:space="preserve">The market in Kazakhstan Almaty is fragmented, with many informal repair shops operating without standardized pricing or quality guarantees, leading to consumer distrust.</w:t>
      </w:r>
    </w:p>
    <w:p>
      <w:pPr>
        <w:numPr>
          <w:ilvl w:val="0"/>
          <w:numId w:val="1001"/>
        </w:numPr>
        <w:pStyle w:val="Compact"/>
      </w:pPr>
      <w:r>
        <w:rPr>
          <w:bCs/>
          <w:b/>
        </w:rPr>
        <w:t xml:space="preserve">Environmental Concerns:</w:t>
      </w:r>
      <w:r>
        <w:t xml:space="preserve">Lack of proper waste disposal protocols for oil and chemicals among small-scale mechanic workshops poses a risk to the ecological health of Kazakhstan Almaty.</w:t>
      </w:r>
    </w:p>
    <w:p>
      <w:pPr>
        <w:numPr>
          <w:ilvl w:val="0"/>
          <w:numId w:val="1001"/>
        </w:numPr>
        <w:pStyle w:val="Compact"/>
      </w:pPr>
      <w:r>
        <w:rPr>
          <w:bCs/>
          <w:b/>
        </w:rPr>
        <w:t xml:space="preserve">Economic Impact:</w:t>
      </w:r>
      <w:r>
        <w:t xml:space="preserve">Inefficient vehicle maintenance leads to higher fuel consumption and increased road accidents, negatively impacting the local economy.</w:t>
      </w:r>
    </w:p>
    <w:bookmarkEnd w:id="22"/>
    <w:bookmarkStart w:id="23" w:name="project-objectives"/>
    <w:p>
      <w:pPr>
        <w:pStyle w:val="Heading2"/>
      </w:pPr>
      <w:r>
        <w:t xml:space="preserve">4. Project Objectives</w:t>
      </w:r>
    </w:p>
    <w:p>
      <w:pPr>
        <w:pStyle w:val="FirstParagraph"/>
      </w:pPr>
      <w:r>
        <w:t xml:space="preserve">The proposed initiative seeks to achieve the following goals within a 18-month timeframe:</w:t>
      </w:r>
    </w:p>
    <w:p>
      <w:pPr>
        <w:numPr>
          <w:ilvl w:val="0"/>
          <w:numId w:val="1002"/>
        </w:numPr>
        <w:pStyle w:val="Compact"/>
      </w:pPr>
      <w:r>
        <w:rPr>
          <w:bCs/>
          <w:b/>
        </w:rPr>
        <w:t xml:space="preserve">Vocational Training:</w:t>
      </w:r>
      <w:r>
        <w:t xml:space="preserve">To train at least 500 new and existing mechanics in advanced diagnostic techniques, hybrid/electric vehicle basics, and safety protocols specifically tailored for the climate and road conditions of Kazakhstan Almaty.</w:t>
      </w:r>
    </w:p>
    <w:p>
      <w:pPr>
        <w:numPr>
          <w:ilvl w:val="0"/>
          <w:numId w:val="1002"/>
        </w:numPr>
        <w:pStyle w:val="Compact"/>
      </w:pPr>
      <w:r>
        <w:rPr>
          <w:bCs/>
          <w:b/>
        </w:rPr>
        <w:t xml:space="preserve">Certification Framework:</w:t>
      </w:r>
      <w:r>
        <w:t xml:space="preserve">To establish a recognized "Almaty Mechanic Standard" certification that distinguishes high-quality service providers from informal operators.</w:t>
      </w:r>
    </w:p>
    <w:p>
      <w:pPr>
        <w:numPr>
          <w:ilvl w:val="0"/>
          <w:numId w:val="1002"/>
        </w:numPr>
        <w:pStyle w:val="Compact"/>
      </w:pPr>
      <w:r>
        <w:rPr>
          <w:bCs/>
          <w:b/>
        </w:rPr>
        <w:t xml:space="preserve">Tech Integration:</w:t>
      </w:r>
      <w:r>
        <w:t xml:space="preserve">To introduce affordable diagnostic software and hardware solutions to small businesses in Kazakhstan Almaty, improving repair accuracy.</w:t>
      </w:r>
    </w:p>
    <w:p>
      <w:pPr>
        <w:numPr>
          <w:ilvl w:val="0"/>
          <w:numId w:val="1002"/>
        </w:numPr>
        <w:pStyle w:val="Compact"/>
      </w:pPr>
      <w:r>
        <w:rPr>
          <w:bCs/>
          <w:b/>
        </w:rPr>
        <w:t xml:space="preserve">Eco-Friendly Practices:</w:t>
      </w:r>
      <w:r>
        <w:t xml:space="preserve">To enforce strict waste management guidelines for all certified mechanic facilities in the region.</w:t>
      </w:r>
    </w:p>
    <w:bookmarkEnd w:id="23"/>
    <w:bookmarkStart w:id="27" w:name="implementation-strategy"/>
    <w:p>
      <w:pPr>
        <w:pStyle w:val="Heading2"/>
      </w:pPr>
      <w:r>
        <w:t xml:space="preserve">5. Implementation Strategy</w:t>
      </w:r>
    </w:p>
    <w:bookmarkStart w:id="24" w:name="partnership-and-collaboration"/>
    <w:p>
      <w:pPr>
        <w:pStyle w:val="Heading3"/>
      </w:pPr>
      <w:r>
        <w:t xml:space="preserve">5.1 Partnership and Collaboration</w:t>
      </w:r>
    </w:p>
    <w:p>
      <w:pPr>
        <w:pStyle w:val="FirstParagraph"/>
      </w:pPr>
      <w:r>
        <w:t xml:space="preserve">The project will rely on a tripartite partnership between local technical universities, international automotive training organizations, and private sector stakeholders in Kazakhstan Almaty. By leveraging the academic infrastructure of Kazakh institutions, we can create localized curricula that address specific vehicle types common in Kazakhstan Almaty.</w:t>
      </w:r>
    </w:p>
    <w:bookmarkEnd w:id="24"/>
    <w:bookmarkStart w:id="25" w:name="curriculum-development"/>
    <w:p>
      <w:pPr>
        <w:pStyle w:val="Heading3"/>
      </w:pPr>
      <w:r>
        <w:t xml:space="preserve">5.2 Curriculum Development</w:t>
      </w:r>
    </w:p>
    <w:p>
      <w:pPr>
        <w:pStyle w:val="FirstParagraph"/>
      </w:pPr>
      <w:r>
        <w:t xml:space="preserve">The training modules will be divided into three tiers:</w:t>
      </w:r>
    </w:p>
    <w:p>
      <w:pPr>
        <w:numPr>
          <w:ilvl w:val="0"/>
          <w:numId w:val="1003"/>
        </w:numPr>
        <w:pStyle w:val="Compact"/>
      </w:pPr>
      <w:r>
        <w:rPr>
          <w:bCs/>
          <w:b/>
        </w:rPr>
        <w:t xml:space="preserve">Bronze Level:</w:t>
      </w:r>
      <w:r>
        <w:t xml:space="preserve">Mechanical basics, fluid maintenance, and brake systems.</w:t>
      </w:r>
    </w:p>
    <w:p>
      <w:pPr>
        <w:numPr>
          <w:ilvl w:val="0"/>
          <w:numId w:val="1003"/>
        </w:numPr>
        <w:pStyle w:val="Compact"/>
      </w:pPr>
      <w:r>
        <w:rPr>
          <w:bCs/>
          <w:b/>
        </w:rPr>
        <w:t xml:space="preserve">Silver Level:</w:t>
      </w:r>
      <w:r>
        <w:t xml:space="preserve">Electrical systems, suspension alignment, and computer diagnostics.</w:t>
      </w:r>
    </w:p>
    <w:p>
      <w:pPr>
        <w:numPr>
          <w:ilvl w:val="0"/>
          <w:numId w:val="1003"/>
        </w:numPr>
        <w:pStyle w:val="Compact"/>
      </w:pPr>
      <w:r>
        <w:rPr>
          <w:bCs/>
          <w:b/>
        </w:rPr>
        <w:t xml:space="preserve">Gold Level:</w:t>
      </w:r>
      <w:r>
        <w:t xml:space="preserve">Turbocharger repair, transmission overhauling, and emerging electric vehicle (EV) technologies relevant to the growing market in Kazakhstan Almaty.</w:t>
      </w:r>
    </w:p>
    <w:bookmarkEnd w:id="25"/>
    <w:bookmarkStart w:id="26" w:name="infrastructure-support"/>
    <w:p>
      <w:pPr>
        <w:pStyle w:val="Heading3"/>
      </w:pPr>
      <w:r>
        <w:t xml:space="preserve">5.3 Infrastructure Support</w:t>
      </w:r>
    </w:p>
    <w:p>
      <w:pPr>
        <w:pStyle w:val="FirstParagraph"/>
      </w:pPr>
      <w:r>
        <w:t xml:space="preserve">To support the mechanic workforce, subsidies will be provided for the acquisition of essential diagnostic equipment. This ensures that mechanics in lower-income districts of Kazakhstan Almaty have access to tools comparable to those in upscale business centers.</w:t>
      </w:r>
    </w:p>
    <w:bookmarkEnd w:id="26"/>
    <w:bookmarkEnd w:id="27"/>
    <w:bookmarkStart w:id="28" w:name="expected-outcomes-and-benefits"/>
    <w:p>
      <w:pPr>
        <w:pStyle w:val="Heading2"/>
      </w:pPr>
      <w:r>
        <w:t xml:space="preserve">6. Expected Outcomes and Benefits</w:t>
      </w:r>
    </w:p>
    <w:p>
      <w:pPr>
        <w:pStyle w:val="FirstParagraph"/>
      </w:pPr>
      <w:r>
        <w:t xml:space="preserve">The successful execution of this project will yield substantial benefits for Kazakhstan Almaty:</w:t>
      </w:r>
    </w:p>
    <w:p>
      <w:pPr>
        <w:pStyle w:val="BodyText"/>
      </w:pPr>
      <w:r>
        <w:rPr>
          <w:bCs/>
          <w:b/>
        </w:rPr>
        <w:t xml:space="preserve">Economic Growth:</w:t>
      </w:r>
      <w:r>
        <w:t xml:space="preserve">A skilled mechanic workforce reduces vehicle downtime, enhancing the efficiency of commercial logistics and transport networks in Kazakhstan Almaty. This directly contributes to GDP growth.</w:t>
      </w:r>
    </w:p>
    <w:p>
      <w:pPr>
        <w:numPr>
          <w:ilvl w:val="0"/>
          <w:numId w:val="1004"/>
        </w:numPr>
        <w:pStyle w:val="Compact"/>
      </w:pPr>
      <w:r>
        <w:rPr>
          <w:bCs/>
          <w:b/>
        </w:rPr>
        <w:t xml:space="preserve">Road Safety:</w:t>
      </w:r>
      <w:r>
        <w:t xml:space="preserve">Properly maintained vehicles are significantly safer. By upgrading mechanic skills, we expect a reduction in accident rates caused by mechanical failure.</w:t>
      </w:r>
    </w:p>
    <w:p>
      <w:pPr>
        <w:numPr>
          <w:ilvl w:val="0"/>
          <w:numId w:val="1004"/>
        </w:numPr>
        <w:pStyle w:val="Compact"/>
      </w:pPr>
      <w:r>
        <w:rPr>
          <w:bCs/>
          <w:b/>
        </w:rPr>
        <w:t xml:space="preserve">Consumer Trust:</w:t>
      </w:r>
      <w:r>
        <w:t xml:space="preserve">A standardized certification system will empower consumers in Kazakhstan Almaty to make informed decisions, fostering a more transparent and competitive market.</w:t>
      </w:r>
    </w:p>
    <w:p>
      <w:pPr>
        <w:numPr>
          <w:ilvl w:val="0"/>
          <w:numId w:val="1004"/>
        </w:numPr>
        <w:pStyle w:val="Compact"/>
      </w:pPr>
      <w:r>
        <w:rPr>
          <w:bCs/>
          <w:b/>
        </w:rPr>
        <w:t xml:space="preserve">Employment Opportunities:</w:t>
      </w:r>
      <w:r>
        <w:t xml:space="preserve">The project will create new job opportunities for youth in Kazakhstan Almaty, positioning automotive service as a respectable and lucrative career path.</w:t>
      </w:r>
    </w:p>
    <w:bookmarkEnd w:id="28"/>
    <w:bookmarkStart w:id="29" w:name="risk-management"/>
    <w:p>
      <w:pPr>
        <w:pStyle w:val="Heading2"/>
      </w:pPr>
      <w:r>
        <w:t xml:space="preserve">7. Risk Management</w:t>
      </w:r>
    </w:p>
    <w:p>
      <w:pPr>
        <w:pStyle w:val="FirstParagraph"/>
      </w:pPr>
      <w:r>
        <w:t xml:space="preserve">Potential risks include resistance to regulation from informal workshop owners and the rapid pace of technological change. To mitigate these, the project includes a phased rollout of regulations, allowing for adaptation periods, and continuous updates to training modules to reflect new automotive technologies.</w:t>
      </w:r>
    </w:p>
    <w:bookmarkEnd w:id="29"/>
    <w:bookmarkStart w:id="30" w:name="conclusion"/>
    <w:p>
      <w:pPr>
        <w:pStyle w:val="Heading2"/>
      </w:pPr>
      <w:r>
        <w:t xml:space="preserve">8. Conclusion</w:t>
      </w:r>
    </w:p>
    <w:p>
      <w:pPr>
        <w:pStyle w:val="FirstParagraph"/>
      </w:pPr>
      <w:r>
        <w:t xml:space="preserve">The advancement of the mechanic profession is critical for the sustainable development of Kazakhstan Almaty. This Project Report demonstrates that by investing in education, standardization, and technology adoption, we can transform the automotive service sector into a pillar of safety and economic efficiency. The implementation of these measures will not only benefit individual vehicle owners but will also enhance the global reputation of Kazakhstan Almaty as a modern, well-managed metropolis.</w:t>
      </w:r>
    </w:p>
    <w:p>
      <w:pPr>
        <w:pStyle w:val="BodyText"/>
      </w:pPr>
      <w:r>
        <w:t xml:space="preserve">We recommend immediate approval for funding and resource allocation to commence Phase I: Curriculum Design and Stakeholder Engagement in the coming quarter.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Automotive Mechanic Initiative in Kazakhstan Almaty</dc:title>
  <dc:creator/>
  <dc:language>en</dc:language>
  <cp:keywords/>
  <dcterms:created xsi:type="dcterms:W3CDTF">2026-07-29T11:52:06Z</dcterms:created>
  <dcterms:modified xsi:type="dcterms:W3CDTF">2026-07-29T11:52:06Z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