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Spain</w:t>
      </w:r>
      <w:r>
        <w:t xml:space="preserve"> </w:t>
      </w:r>
      <w:r>
        <w:t xml:space="preserve">Madrid</w:t>
      </w:r>
    </w:p>
    <w:bookmarkStart w:id="20" w:name="mechanic-project-report"/>
    <w:p>
      <w:pPr>
        <w:pStyle w:val="Heading1"/>
      </w:pPr>
      <w:r>
        <w:t xml:space="preserve">Mechanic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Management Board, Iberian Operations</w:t>
      </w:r>
    </w:p>
    <w:p>
      <w:pPr>
        <w:pStyle w:val="BodyText"/>
      </w:pPr>
      <w:r>
        <w:t xml:space="preserve">From:</w:t>
      </w:r>
    </w:p>
    <w:bookmarkEnd w:id="20"/>
    <w:p>
      <w:pPr>
        <w:pStyle w:val="BodyText"/>
      </w:pPr>
      <w:r>
        <w:t xml:space="preserve">&gt;</w:t>
      </w:r>
    </w:p>
    <w:p>
      <w:pPr>
        <w:pStyle w:val="BodyText"/>
      </w:pPr>
      <w:r>
        <w:t xml:space="preserve">Mechanic Expansion and Operational Framework in Spain Madrid</w:t>
      </w:r>
    </w:p>
    <w:bookmarkStart w:id="21" w:name="executive-summary"/>
    <w:p>
      <w:pPr>
        <w:pStyle w:val="Heading2"/>
      </w:pPr>
      <w:r>
        <w:t xml:space="preserve">1. Executive Summary</w:t>
      </w:r>
    </w:p>
    <w:p>
      <w:pPr>
        <w:pStyle w:val="FirstParagraph"/>
      </w:pPr>
      <w:r>
        <w:t xml:space="preserve">The current automotive landscape in Europe is undergoing a significant transformation, driven by stricter environmental regulations and the rapid adoption of electric vehicles (EVs). This Mechanic project report outlines the strategic plan to establish a state-of-the-art automotive maintenance facility in Spain Madrid. As the capital city of Spain, Madrid presents a unique set of opportunities and challenges regarding urban logistics, demographic density, and consumer behavior. The primary objective is to create a specialized</w:t>
      </w:r>
      <w:r>
        <w:t xml:space="preserve"> </w:t>
      </w:r>
      <w:r>
        <w:rPr>
          <w:bCs/>
          <w:b/>
        </w:rPr>
        <w:t xml:space="preserve">Mechanic</w:t>
      </w:r>
      <w:r>
        <w:t xml:space="preserve"> </w:t>
      </w:r>
      <w:r>
        <w:t xml:space="preserve">service hub that addresses the growing demand for reliable vehicle maintenance while adhering to the rigorous standards required by local authorities in Spain Madrid.</w:t>
      </w:r>
    </w:p>
    <w:p>
      <w:pPr>
        <w:pStyle w:val="BodyText"/>
      </w:pPr>
      <w:r>
        <w:t xml:space="preserve">This document details the operational structure, market analysis, regulatory compliance, and financial projections necessary to launch this venture. By focusing on high-quality service and technological integration, we aim to position our brand as a leader in automotive care within the bustling metropolis of Spain Madrid.</w:t>
      </w:r>
    </w:p>
    <w:bookmarkEnd w:id="21"/>
    <w:bookmarkStart w:id="24" w:name="Xb75bf30f19f2f4df9534daf1f39192703f6ab1a"/>
    <w:p>
      <w:pPr>
        <w:pStyle w:val="Heading2"/>
      </w:pPr>
      <w:r>
        <w:t xml:space="preserve">2. Market Analysis: The Context of Spain Madrid</w:t>
      </w:r>
    </w:p>
    <w:p>
      <w:pPr>
        <w:pStyle w:val="FirstParagraph"/>
      </w:pPr>
      <w:r>
        <w:t xml:space="preserve">Madrid is not only the political and economic heart of Spain but also one of the most dynamic cities in Southern Europe. With a metropolitan population exceeding 6.7 million, the density of private vehicles is substantial. However, recent traffic restriction zones (Zona de Bajas Emisiones or ZBE) implemented by the City Council have altered driver behavior significantly.</w:t>
      </w:r>
    </w:p>
    <w:bookmarkStart w:id="22" w:name="consumer-behavior-in-spain-madrid"/>
    <w:p>
      <w:pPr>
        <w:pStyle w:val="Heading3"/>
      </w:pPr>
      <w:r>
        <w:t xml:space="preserve">2.1 Consumer Behavior in Spain Madrid</w:t>
      </w:r>
    </w:p>
    <w:p>
      <w:pPr>
        <w:pStyle w:val="FirstParagraph"/>
      </w:pPr>
      <w:r>
        <w:t xml:space="preserve">In Spain Madrid, consumers are increasingly conscious of environmental impact. The shift towards hybrid and electric vehicles is accelerating, particularly among younger demographics and corporate fleets operating within the city limits. Consequently, traditional mechanical repair skills must evolve to include advanced diagnostic capabilities for EV systems. A modern</w:t>
      </w:r>
      <w:r>
        <w:t xml:space="preserve"> </w:t>
      </w:r>
      <w:r>
        <w:rPr>
          <w:bCs/>
          <w:b/>
        </w:rPr>
        <w:t xml:space="preserve">Mechanic</w:t>
      </w:r>
      <w:r>
        <w:t xml:space="preserve"> </w:t>
      </w:r>
      <w:r>
        <w:t xml:space="preserve">in this region must be proficient in both internal combustion engine maintenance and high-voltage electrical systems.</w:t>
      </w:r>
    </w:p>
    <w:bookmarkEnd w:id="22"/>
    <w:bookmarkStart w:id="23" w:name="competitive-landscape"/>
    <w:p>
      <w:pPr>
        <w:pStyle w:val="Heading3"/>
      </w:pPr>
      <w:r>
        <w:t xml:space="preserve">2.2 Competitive Landscape</w:t>
      </w:r>
    </w:p>
    <w:p>
      <w:pPr>
        <w:pStyle w:val="FirstParagraph"/>
      </w:pPr>
      <w:r>
        <w:t xml:space="preserve">The automotive service market in Spain Madrid is fragmented, consisting of small independent workshops and large dealership chains. Independent workshops often suffer from inconsistent quality and lack of modern technology. Our project aims to bridge this gap by offering a "premium independent" model—combining the personalized service of small shops with the technological infrastructure and reliability standards of official dealerships.</w:t>
      </w:r>
    </w:p>
    <w:bookmarkEnd w:id="23"/>
    <w:bookmarkEnd w:id="24"/>
    <w:bookmarkStart w:id="27" w:name="operational-strategy-the-modern-mechanic"/>
    <w:p>
      <w:pPr>
        <w:pStyle w:val="Heading2"/>
      </w:pPr>
      <w:r>
        <w:t xml:space="preserve">3. Operational Strategy: The Modern Mechanic</w:t>
      </w:r>
    </w:p>
    <w:p>
      <w:pPr>
        <w:pStyle w:val="FirstParagraph"/>
      </w:pPr>
      <w:r>
        <w:t xml:space="preserve">The core of this project is redefining what it means to be a</w:t>
      </w:r>
      <w:r>
        <w:t xml:space="preserve"> </w:t>
      </w:r>
      <w:r>
        <w:rPr>
          <w:bCs/>
          <w:b/>
        </w:rPr>
        <w:t xml:space="preserve">Mechanic</w:t>
      </w:r>
      <w:r>
        <w:t xml:space="preserve"> </w:t>
      </w:r>
      <w:r>
        <w:t xml:space="preserve">in an urban environment like Spain Madrid. We are moving away from the traditional model of dirty, noisy garages to clean, customer-centric service centers.</w:t>
      </w:r>
    </w:p>
    <w:bookmarkStart w:id="25" w:name="facility-design-and-location"/>
    <w:p>
      <w:pPr>
        <w:pStyle w:val="Heading3"/>
      </w:pPr>
      <w:r>
        <w:t xml:space="preserve">3.1 Facility Design and Location</w:t>
      </w:r>
    </w:p>
    <w:p>
      <w:pPr>
        <w:pStyle w:val="FirstParagraph"/>
      </w:pPr>
      <w:r>
        <w:t xml:space="preserve">The selected location for this facility is in a peripheral district of Spain Madrid that offers easy access to major highways (such as the M-40 and M-50) while remaining accessible via public transport. The facility will feature:</w:t>
      </w:r>
    </w:p>
    <w:p>
      <w:pPr>
        <w:numPr>
          <w:ilvl w:val="0"/>
          <w:numId w:val="1001"/>
        </w:numPr>
        <w:pStyle w:val="Compact"/>
      </w:pPr>
      <w:r>
        <w:rPr>
          <w:bCs/>
          <w:b/>
        </w:rPr>
        <w:t xml:space="preserve">Dedicated EV Charging Stations:</w:t>
      </w:r>
      <w:r>
        <w:t xml:space="preserve"> </w:t>
      </w:r>
      <w:r>
        <w:t xml:space="preserve">To test electric vehicles and offer charging services to customers.</w:t>
      </w:r>
    </w:p>
    <w:p>
      <w:pPr>
        <w:numPr>
          <w:ilvl w:val="0"/>
          <w:numId w:val="1001"/>
        </w:numPr>
        <w:pStyle w:val="Compact"/>
      </w:pPr>
      <w:r>
        <w:rPr>
          <w:bCs/>
          <w:b/>
        </w:rPr>
        <w:t xml:space="preserve">Clean Tech Bays:</w:t>
      </w:r>
      <w:r>
        <w:t xml:space="preserve"> </w:t>
      </w:r>
      <w:r>
        <w:t xml:space="preserve">Equipped with advanced diagnostic computers and air filtration systems to maintain a healthy working environment.</w:t>
      </w:r>
    </w:p>
    <w:p>
      <w:pPr>
        <w:numPr>
          <w:ilvl w:val="0"/>
          <w:numId w:val="1001"/>
        </w:numPr>
        <w:pStyle w:val="Compact"/>
      </w:pPr>
      <w:r>
        <w:rPr>
          <w:bCs/>
          <w:b/>
        </w:rPr>
        <w:t xml:space="preserve">Customer Lounge:</w:t>
      </w:r>
      <w:r>
        <w:t xml:space="preserve">A comfortable area offering Wi-Fi, refreshments, and transparent viewing windows into the service bays to build trust.</w:t>
      </w:r>
    </w:p>
    <w:bookmarkEnd w:id="25"/>
    <w:bookmarkStart w:id="26" w:name="staffing-and-training"/>
    <w:p>
      <w:pPr>
        <w:pStyle w:val="Heading3"/>
      </w:pPr>
      <w:r>
        <w:t xml:space="preserve">3.2 Staffing and Training</w:t>
      </w:r>
    </w:p>
    <w:p>
      <w:pPr>
        <w:pStyle w:val="FirstParagraph"/>
      </w:pPr>
      <w:r>
        <w:t xml:space="preserve">The success of this project relies heavily on human capital. We will recruit certified technicians who are not only skilled mechanics but also excellent communicators. Given the location in Spain Madrid, bilingual staff (Spanish and English) are mandatory to cater to the international expatriate community and tourists who frequently use rental vehicles in the area.</w:t>
      </w:r>
    </w:p>
    <w:p>
      <w:pPr>
        <w:pStyle w:val="BodyText"/>
      </w:pPr>
      <w:r>
        <w:t xml:space="preserve">Training programs will be developed in partnership with local vocational schools in Madrid, ensuring a pipeline of new talent trained specifically on our equipment and methodologies. Continuous education is vital, as technology evolves rapidly; every</w:t>
      </w:r>
      <w:r>
        <w:t xml:space="preserve"> </w:t>
      </w:r>
      <w:r>
        <w:rPr>
          <w:bCs/>
          <w:b/>
        </w:rPr>
        <w:t xml:space="preserve">Mechanic</w:t>
      </w:r>
      <w:r>
        <w:t xml:space="preserve"> </w:t>
      </w:r>
      <w:r>
        <w:t xml:space="preserve">on our team will undergo quarterly upskilling sessions.</w:t>
      </w:r>
    </w:p>
    <w:bookmarkEnd w:id="26"/>
    <w:bookmarkEnd w:id="27"/>
    <w:bookmarkStart w:id="28" w:name="X4bc4b1c7ef29040b8a00b7c589cb9a284653636"/>
    <w:p>
      <w:pPr>
        <w:pStyle w:val="Heading2"/>
      </w:pPr>
      <w:r>
        <w:t xml:space="preserve">4. Regulatory Compliance and Legal Framework</w:t>
      </w:r>
    </w:p>
    <w:p>
      <w:pPr>
        <w:pStyle w:val="FirstParagraph"/>
      </w:pPr>
      <w:r>
        <w:t xml:space="preserve">Navigating the legal landscape in Spain Madrid requires strict adherence to national and regional regulations. The project must comply with:</w:t>
      </w:r>
    </w:p>
    <w:p>
      <w:pPr>
        <w:numPr>
          <w:ilvl w:val="0"/>
          <w:numId w:val="1002"/>
        </w:numPr>
        <w:pStyle w:val="Compact"/>
      </w:pPr>
      <w:r>
        <w:rPr>
          <w:bCs/>
          <w:b/>
        </w:rPr>
        <w:t xml:space="preserve">Eco-Regulations:</w:t>
      </w:r>
      <w:r>
        <w:t xml:space="preserve">The Community of Madrid has specific environmental protocols for waste disposal, particularly regarding oil, batteries, and hazardous materials. Our facility will implement a zero-waste-to-landfill policy.</w:t>
      </w:r>
    </w:p>
    <w:p>
      <w:pPr>
        <w:numPr>
          <w:ilvl w:val="0"/>
          <w:numId w:val="1002"/>
        </w:numPr>
        <w:pStyle w:val="Compact"/>
      </w:pPr>
      <w:r>
        <w:rPr>
          <w:bCs/>
          <w:b/>
        </w:rPr>
        <w:t xml:space="preserve">Zona de Bajas Emisiones (ZBE) Compliance:</w:t>
      </w:r>
      <w:r>
        <w:t xml:space="preserve">We must ensure that our own logistics vehicles meet the low-emission standards required to operate freely within central Madrid.</w:t>
      </w:r>
    </w:p>
    <w:p>
      <w:pPr>
        <w:numPr>
          <w:ilvl w:val="0"/>
          <w:numId w:val="1002"/>
        </w:numPr>
        <w:pStyle w:val="Compact"/>
      </w:pPr>
      <w:r>
        <w:rPr>
          <w:bCs/>
          <w:b/>
        </w:rPr>
        <w:t xml:space="preserve">Labor Laws:</w:t>
      </w:r>
      <w:r>
        <w:t xml:space="preserve">Adhering to Spanish labor laws regarding working hours, safety protocols, and union relations is critical. The role of a</w:t>
      </w:r>
      <w:r>
        <w:t xml:space="preserve"> </w:t>
      </w:r>
      <w:r>
        <w:rPr>
          <w:bCs/>
          <w:b/>
        </w:rPr>
        <w:t xml:space="preserve">Mechanic</w:t>
      </w:r>
      <w:r>
        <w:t xml:space="preserve"> </w:t>
      </w:r>
      <w:r>
        <w:t xml:space="preserve">involves physical risk, so occupational health and safety regulations must be strictly enforced.</w:t>
      </w:r>
    </w:p>
    <w:bookmarkEnd w:id="28"/>
    <w:bookmarkStart w:id="30" w:name="financial-projections-and-sustainability"/>
    <w:p>
      <w:pPr>
        <w:pStyle w:val="Heading2"/>
      </w:pPr>
      <w:r>
        <w:t xml:space="preserve">5. Financial Projections and Sustainability</w:t>
      </w:r>
    </w:p>
    <w:p>
      <w:pPr>
        <w:pStyle w:val="FirstParagraph"/>
      </w:pPr>
      <w:r>
        <w:t xml:space="preserve">The financial model for this project is built on three revenue streams: standard maintenance services (oil changes, brakes), specialized EV diagnostics, and corporate fleet contracts with businesses based in Spain Madrid.</w:t>
      </w:r>
    </w:p>
    <w:p>
      <w:pPr>
        <w:pStyle w:val="BodyText"/>
      </w:pPr>
      <w:r>
        <w:t xml:space="preserve">Cost Category</w:t>
      </w:r>
    </w:p>
    <w:p>
      <w:pPr>
        <w:pStyle w:val="BodyText"/>
      </w:pPr>
      <w:r>
        <w:t xml:space="preserve">Description</w:t>
      </w:r>
    </w:p>
    <w:p>
      <w:pPr>
        <w:pStyle w:val="BodyText"/>
      </w:pPr>
      <w:r>
        <w:t xml:space="preserve">Average Cost Estimate (EUR)</w:t>
      </w:r>
    </w:p>
    <w:p>
      <w:pPr>
        <w:pStyle w:val="BodyText"/>
      </w:pPr>
      <w:r>
        <w:t xml:space="preserve">Facility Lease &amp; Renovation</w:t>
      </w:r>
    </w:p>
    <w:p>
      <w:pPr>
        <w:pStyle w:val="BodyText"/>
      </w:pPr>
      <w:r>
        <w:t xml:space="preserve">Rental in strategic Madrid district, fit-out costs.</w:t>
      </w:r>
    </w:p>
    <w:p>
      <w:pPr>
        <w:pStyle w:val="BodyText"/>
      </w:pPr>
      <w:r>
        <w:t xml:space="preserve">€150,000 - €250,00one</w:t>
      </w:r>
    </w:p>
    <w:p>
      <w:pPr>
        <w:pStyle w:val="BodyText"/>
      </w:pPr>
      <w:r>
        <w:t xml:space="preserve">Equipment</w:t>
      </w:r>
    </w:p>
    <w:p>
      <w:pPr>
        <w:pStyle w:val="BodyText"/>
      </w:pPr>
      <w:r>
        <w:t xml:space="preserve">Diagnostics tools, lifts,</w:t>
      </w:r>
      <w:r>
        <w:br/>
      </w:r>
      <w:r>
        <w:t xml:space="preserve">EV chargers.</w:t>
      </w:r>
    </w:p>
    <w:p>
      <w:pPr>
        <w:pStyle w:val="BodyText"/>
      </w:pPr>
      <w:r>
        <w:t xml:space="preserve">&gt;</w:t>
      </w:r>
    </w:p>
    <w:p>
      <w:pPr>
        <w:pStyle w:val="BodyText"/>
      </w:pPr>
      <w:r>
        <w:t xml:space="preserve">""</w:t>
      </w:r>
    </w:p>
    <w:bookmarkStart w:id="29" w:name="mechanic"/>
    <w:p>
      <w:pPr>
        <w:pStyle w:val="Heading4"/>
      </w:pPr>
      <w:r>
        <w:t xml:space="preserve">"Mechanic"</w:t>
      </w:r>
    </w:p>
    <w:p>
      <w:pPr>
        <w:pStyle w:val="FirstParagraph"/>
      </w:pPr>
      <w:r>
        <w:t xml:space="preserve">"Mechanic"</w:t>
      </w:r>
    </w:p>
    <w:p>
      <w:pPr>
        <w:pStyle w:val="BodyText"/>
      </w:pPr>
      <w:r>
        <w:t xml:space="preserve">&lt; tbody"&gt;</w:t>
      </w:r>
    </w:p>
    <w:p>
      <w:pPr>
        <w:pStyle w:val="BodyText"/>
      </w:pPr>
      <w:r>
        <w:t xml:space="preserve">Initial Investment Overview</w:t>
      </w:r>
    </w:p>
    <w:p>
      <w:pPr>
        <w:pStyle w:val="BodyText"/>
      </w:pPr>
      <w:r>
        <w:t xml:space="preserve">Cost Category</w:t>
      </w:r>
    </w:p>
    <w:p>
      <w:pPr>
        <w:pStyle w:val="BodyText"/>
      </w:pPr>
      <w:r>
        <w:t xml:space="preserve">Description</w:t>
      </w:r>
    </w:p>
    <w:p>
      <w:pPr>
        <w:pStyle w:val="BodyText"/>
      </w:pPr>
      <w:r>
        <w:t xml:space="preserve">Average Cost Estimate (EUR)</w:t>
      </w:r>
    </w:p>
    <w:p>
      <w:pPr>
        <w:pStyle w:val="BodyText"/>
      </w:pPr>
      <w:r>
        <w:t xml:space="preserve">&gt;</w:t>
      </w:r>
    </w:p>
    <w:p>
      <w:pPr>
        <w:pStyle w:val="BodyText"/>
      </w:pPr>
      <w:r>
        <w:t xml:space="preserve">"Mechanic"</w:t>
      </w:r>
    </w:p>
    <w:p>
      <w:pPr>
        <w:pStyle w:val="BodyText"/>
      </w:pPr>
      <w:r>
        <w:t xml:space="preserve">Mechanic"</w:t>
      </w:r>
    </w:p>
    <w:p>
      <w:pPr>
        <w:pStyle w:val="BodyText"/>
      </w:pPr>
      <w:r>
        <w:t xml:space="preserve">Mechanicspan&gt;</w:t>
      </w:r>
    </w:p>
    <w:p>
      <w:pPr>
        <w:pStyle w:val="BodyText"/>
      </w:pPr>
      <w:r>
        <w:t xml:space="preserve">"Mechanic""Spain Madrid"</w:t>
      </w:r>
      <w:r>
        <w:br/>
      </w:r>
    </w:p>
    <w:bookmarkEnd w:id="29"/>
    <w:bookmarkEnd w:id="30"/>
    <w:bookmarkStart w:id="31" w:name="conclusion"/>
    <w:p>
      <w:pPr>
        <w:pStyle w:val="Heading2"/>
      </w:pPr>
      <w:r>
        <w:t xml:space="preserve">6. Conclusion</w:t>
      </w:r>
    </w:p>
    <w:p>
      <w:pPr>
        <w:pStyle w:val="FirstParagraph"/>
      </w:pPr>
      <w:r>
        <w:t xml:space="preserve">This Mechanic project report demonstrates that there is a viable and lucrative opportunity to establish a premier automotive service center in Spain Madrid. By adapting to the specific needs of the local market, embracing new technologies, and maintaining rigorous operational standards, we can create a business model that thrives in the competitive environment of Spain Madrid.</w:t>
      </w:r>
    </w:p>
    <w:p>
      <w:pPr>
        <w:pStyle w:val="BodyText"/>
      </w:pPr>
      <w:r>
        <w:t xml:space="preserve">The role of the Mechanic is evolving from a simple repairer to a technical consultant and technology specialist. Our project embraces this evolution. We are not just building a garage; we are building trust, safety, and reliability for thousands of drivers in Spain Madrid. We recommend immediate approval to proceed with the site acquisition phase.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Spain Madrid</dc:title>
  <dc:creator/>
  <dc:language>en</dc:language>
  <cp:keywords/>
  <dcterms:created xsi:type="dcterms:W3CDTF">2026-07-29T15:45:42Z</dcterms:created>
  <dcterms:modified xsi:type="dcterms:W3CDTF">2026-07-29T15:45:42Z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