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32" w:name="mechanic-project-report"/>
    <w:p>
      <w:pPr>
        <w:pStyle w:val="Heading1"/>
      </w:pPr>
      <w:r>
        <w:t xml:space="preserve">Mechanic Project Report</w:t>
      </w:r>
    </w:p>
    <w:p>
      <w:pPr>
        <w:pStyle w:val="FirstParagraph"/>
      </w:pPr>
      <w:r>
        <w:rPr>
          <w:bCs/>
          <w:b/>
        </w:rPr>
        <w:t xml:space="preserve">Date:</w:t>
      </w:r>
      <w:r>
        <w:t xml:space="preserve"> </w:t>
      </w:r>
      <w:r>
        <w:t xml:space="preserve">24 May 2024</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bCs/>
          <w:b/>
        </w:rPr>
        <w:t xml:space="preserve">Subject:</w:t>
      </w:r>
    </w:p>
    <w:bookmarkStart w:id="20" w:name="introduction-and-scope"/>
    <w:p>
      <w:pPr>
        <w:pStyle w:val="Heading2"/>
      </w:pPr>
      <w:r>
        <w:t xml:space="preserve">1.</w:t>
      </w:r>
      <w:r>
        <w:t xml:space="preserve"> </w:t>
      </w:r>
      <w:r>
        <w:t xml:space="preserve">1. Introduction and Scope</w:t>
      </w:r>
    </w:p>
    <w:p>
      <w:pPr>
        <w:pStyle w:val="FirstParagraph"/>
      </w:pPr>
      <w:r>
        <w:t xml:space="preserve">The automotive industry serves as the backbone of modern transportation infrastructure, ensuring mobility for millions of citizens daily. Within this vast ecosystem, the role of a</w:t>
      </w:r>
      <w:r>
        <w:t xml:space="preserve"> </w:t>
      </w:r>
      <w:r>
        <w:rPr>
          <w:bCs/>
          <w:b/>
        </w:rPr>
        <w:t xml:space="preserve">Mechanic</w:t>
      </w:r>
      <w:r>
        <w:t xml:space="preserve"> </w:t>
      </w:r>
      <w:r>
        <w:t xml:space="preserve">is not merely supportive but central to safety, efficiency, and economic stability. This Project Report aims to provide an exhaustive examination of the mechanics profession specifically situated within</w:t>
      </w:r>
      <w:r>
        <w:t xml:space="preserve"> </w:t>
      </w:r>
      <w:r>
        <w:rPr>
          <w:bCs/>
          <w:b/>
        </w:rPr>
        <w:t xml:space="preserve">United Kingdom London</w:t>
      </w:r>
      <w:r>
        <w:t xml:space="preserve">. Given the unique geographical density, stringent regulatory environment, and diverse vehicle population found in this capital city, a localized analysis is essential.</w:t>
      </w:r>
    </w:p>
    <w:p>
      <w:pPr>
        <w:pStyle w:val="BodyText"/>
      </w:pPr>
      <w:r>
        <w:t xml:space="preserve">The primary objective of this report is to evaluate the current state of mechanical services in</w:t>
      </w:r>
      <w:r>
        <w:t xml:space="preserve"> </w:t>
      </w:r>
      <w:r>
        <w:rPr>
          <w:bCs/>
          <w:b/>
        </w:rPr>
        <w:t xml:space="preserve">United Kingdom London</w:t>
      </w:r>
      <w:r>
        <w:t xml:space="preserve">, assessing the technical competencies required for modern mechanics, the impact of evolving automotive technologies (such as electric vehicles), and the regulatory frameworks that govern their practice. By focusing on this specific locale, we can identify critical gaps in workforce training and propose strategic improvements to enhance service quality across</w:t>
      </w:r>
      <w:r>
        <w:t xml:space="preserve"> </w:t>
      </w:r>
      <w:r>
        <w:rPr>
          <w:bCs/>
          <w:b/>
        </w:rPr>
        <w:t xml:space="preserve">United Kingdom London</w:t>
      </w:r>
      <w:r>
        <w:t xml:space="preserve">.</w:t>
      </w:r>
    </w:p>
    <w:bookmarkEnd w:id="20"/>
    <w:bookmarkStart w:id="23" w:name="X7238d9bcf1d420fbcabe0b3a4f4f61a4087a891"/>
    <w:p>
      <w:pPr>
        <w:pStyle w:val="Heading2"/>
      </w:pPr>
      <w:r>
        <w:t xml:space="preserve">2.</w:t>
      </w:r>
      <w:r>
        <w:t xml:space="preserve"> </w:t>
      </w:r>
      <w:r>
        <w:t xml:space="preserve">2. The Unique Context of United Kingdom London</w:t>
      </w:r>
    </w:p>
    <w:p>
      <w:pPr>
        <w:pStyle w:val="FirstParagraph"/>
      </w:pPr>
      <w:r>
        <w:rPr>
          <w:bCs/>
          <w:b/>
        </w:rPr>
        <w:t xml:space="preserve">United Kingdom London</w:t>
      </w:r>
      <w:r>
        <w:t xml:space="preserve"> </w:t>
      </w:r>
      <w:r>
        <w:t xml:space="preserve">presents a distinct set of challenges and opportunities for mechanics. As one of the most densely populated metropolitan areas in Europe, traffic congestion is chronic, leading to accelerated wear and tear on vehicles compared to rural regions. Consequently, the demand for routine maintenance by a qualified mechanic in</w:t>
      </w:r>
      <w:r>
        <w:t xml:space="preserve"> </w:t>
      </w:r>
      <w:r>
        <w:rPr>
          <w:bCs/>
          <w:b/>
        </w:rPr>
        <w:t xml:space="preserve">United Kingdom London</w:t>
      </w:r>
      <w:r>
        <w:t xml:space="preserve"> </w:t>
      </w:r>
      <w:r>
        <w:t xml:space="preserve">is exceptionally high.</w:t>
      </w:r>
    </w:p>
    <w:bookmarkStart w:id="21" w:name="regulatory-environment"/>
    <w:p>
      <w:pPr>
        <w:pStyle w:val="Heading3"/>
      </w:pPr>
      <w:r>
        <w:t xml:space="preserve">2.1 Regulatory Environment</w:t>
      </w:r>
    </w:p>
    <w:p>
      <w:pPr>
        <w:pStyle w:val="FirstParagraph"/>
      </w:pPr>
      <w:r>
        <w:t xml:space="preserve">In</w:t>
      </w:r>
      <w:r>
        <w:t xml:space="preserve"> </w:t>
      </w:r>
      <w:r>
        <w:rPr>
          <w:bCs/>
          <w:b/>
        </w:rPr>
        <w:t xml:space="preserve">United Kingdom London</w:t>
      </w:r>
      <w:r>
        <w:t xml:space="preserve">, mechanics must navigate a complex web of regulations, including the MOT (Ministry of Transport) test standards. These statutory requirements are non-negotiable for vehicle operation in the region. A mechanic operating in</w:t>
      </w:r>
      <w:r>
        <w:t xml:space="preserve"> </w:t>
      </w:r>
      <w:r>
        <w:rPr>
          <w:bCs/>
          <w:b/>
        </w:rPr>
        <w:t xml:space="preserve">United Kingdom London</w:t>
      </w:r>
      <w:r>
        <w:t xml:space="preserve"> </w:t>
      </w:r>
      <w:r>
        <w:t xml:space="preserve">bears significant legal responsibility when certifying these tests. Failure to adhere strictly to these protocols can result in severe penalties for both the individual and the garage, highlighting the necessity for rigorous adherence to British Standards (BS) and Institute of Motor Industry (IMI) standards.</w:t>
      </w:r>
    </w:p>
    <w:bookmarkEnd w:id="21"/>
    <w:bookmarkStart w:id="22" w:name="environmental-zones"/>
    <w:p>
      <w:pPr>
        <w:pStyle w:val="Heading3"/>
      </w:pPr>
      <w:r>
        <w:t xml:space="preserve">2.2 Environmental Zones</w:t>
      </w:r>
    </w:p>
    <w:p>
      <w:pPr>
        <w:pStyle w:val="FirstParagraph"/>
      </w:pPr>
      <w:r>
        <w:t xml:space="preserve">The introduction of the Ultra Low Emission Zone (ULEZ) in</w:t>
      </w:r>
      <w:r>
        <w:t xml:space="preserve"> </w:t>
      </w:r>
      <w:r>
        <w:rPr>
          <w:bCs/>
          <w:b/>
        </w:rPr>
        <w:t xml:space="preserve">United Kingdom London</w:t>
      </w:r>
      <w:r>
        <w:t xml:space="preserve"> </w:t>
      </w:r>
      <w:r>
        <w:t xml:space="preserve">has fundamentally altered the landscape for mechanics. Vehicles must meet specific emissions standards to avoid daily charges, driving up demand for modifications such as Diesel Particulate Filter (DPF) cleanses and software updates. Mechanics working in this region must stay abreast of these environmental mandates, offering specialized advice to customers in</w:t>
      </w:r>
      <w:r>
        <w:t xml:space="preserve"> </w:t>
      </w:r>
      <w:r>
        <w:rPr>
          <w:bCs/>
          <w:b/>
        </w:rPr>
        <w:t xml:space="preserve">United Kingdom London</w:t>
      </w:r>
      <w:r>
        <w:t xml:space="preserve"> </w:t>
      </w:r>
      <w:r>
        <w:t xml:space="preserve">regarding compliance.</w:t>
      </w:r>
    </w:p>
    <w:bookmarkEnd w:id="22"/>
    <w:bookmarkEnd w:id="23"/>
    <w:bookmarkStart w:id="26" w:name="Xdd06ad2653afb1cacd3ac4675fb023bf5396d43"/>
    <w:p>
      <w:pPr>
        <w:pStyle w:val="Heading2"/>
      </w:pPr>
      <w:r>
        <w:t xml:space="preserve">3.</w:t>
      </w:r>
      <w:r>
        <w:t xml:space="preserve"> </w:t>
      </w:r>
      <w:r>
        <w:t xml:space="preserve">3. Technical Competencies and Skill Requirements</w:t>
      </w:r>
    </w:p>
    <w:p>
      <w:pPr>
        <w:pStyle w:val="FirstParagraph"/>
      </w:pPr>
      <w:r>
        <w:t xml:space="preserve">The traditional image of a mechanic greasing gears has evolved dramatically. In the modern era, particularly in tech-forward hubs like</w:t>
      </w:r>
      <w:r>
        <w:t xml:space="preserve"> </w:t>
      </w:r>
      <w:r>
        <w:rPr>
          <w:bCs/>
          <w:b/>
        </w:rPr>
        <w:t xml:space="preserve">United Kingdom London</w:t>
      </w:r>
      <w:r>
        <w:t xml:space="preserve">, the role requires a hybrid skill set combining mechanical engineering with advanced diagnostics.</w:t>
      </w:r>
    </w:p>
    <w:bookmarkStart w:id="24" w:name="diagnostic-proficiency"/>
    <w:p>
      <w:pPr>
        <w:pStyle w:val="Heading3"/>
      </w:pPr>
      <w:r>
        <w:t xml:space="preserve">3.1 Diagnostic Proficiency</w:t>
      </w:r>
    </w:p>
    <w:p>
      <w:pPr>
        <w:pStyle w:val="FirstParagraph"/>
      </w:pPr>
      <w:r>
        <w:t xml:space="preserve">A modern mechanic must be proficient in using Electronic Control Unit (ECU) diagnostics. In</w:t>
      </w:r>
      <w:r>
        <w:t xml:space="preserve"> </w:t>
      </w:r>
      <w:r>
        <w:rPr>
          <w:bCs/>
          <w:b/>
        </w:rPr>
        <w:t xml:space="preserve">United Kingdom London</w:t>
      </w:r>
      <w:r>
        <w:t xml:space="preserve">, where fleet vehicles and high-performance luxury cars are prevalent, the ability to interpret complex fault codes is crucial. A mechanic without digital diagnostic skills would find it increasingly difficult to service the vehicle populations found in this region.</w:t>
      </w:r>
    </w:p>
    <w:bookmarkEnd w:id="24"/>
    <w:bookmarkStart w:id="25" w:name="electric-vehicle-ev-expertise"/>
    <w:p>
      <w:pPr>
        <w:pStyle w:val="Heading3"/>
      </w:pPr>
      <w:r>
        <w:t xml:space="preserve">3.2 Electric Vehicle (EV) Expertise</w:t>
      </w:r>
    </w:p>
    <w:p>
      <w:pPr>
        <w:pStyle w:val="FirstParagraph"/>
      </w:pPr>
      <w:r>
        <w:t xml:space="preserve">The transition toward electrification is most visible in</w:t>
      </w:r>
      <w:r>
        <w:t xml:space="preserve"> </w:t>
      </w:r>
      <w:r>
        <w:rPr>
          <w:bCs/>
          <w:b/>
        </w:rPr>
        <w:t xml:space="preserve">United Kingdom London</w:t>
      </w:r>
      <w:r>
        <w:t xml:space="preserve">. High concentrations of electric buses and private EVs require mechanics to possess high-voltage safety certifications. This is a critical shift for the industry. Mechanics must now understand battery chemistry, thermal management systems, and regenerative braking technologies. Failure to upskill in this area poses a significant risk to future employability for mechanics in</w:t>
      </w:r>
      <w:r>
        <w:t xml:space="preserve"> </w:t>
      </w:r>
      <w:r>
        <w:rPr>
          <w:bCs/>
          <w:b/>
        </w:rPr>
        <w:t xml:space="preserve">United Kingdom London</w:t>
      </w:r>
      <w:r>
        <w:t xml:space="preserve">.</w:t>
      </w:r>
    </w:p>
    <w:bookmarkEnd w:id="25"/>
    <w:bookmarkEnd w:id="26"/>
    <w:bookmarkStart w:id="27" w:name="economic-and-operational-impact"/>
    <w:p>
      <w:pPr>
        <w:pStyle w:val="Heading2"/>
      </w:pPr>
      <w:r>
        <w:t xml:space="preserve">4.</w:t>
      </w:r>
      <w:r>
        <w:t xml:space="preserve"> </w:t>
      </w:r>
      <w:r>
        <w:t xml:space="preserve">4. Economic and Operational Impact</w:t>
      </w:r>
    </w:p>
    <w:p>
      <w:pPr>
        <w:pStyle w:val="FirstParagraph"/>
      </w:pPr>
      <w:r>
        <w:t xml:space="preserve">The economic contribution of mechanics in</w:t>
      </w:r>
      <w:r>
        <w:t xml:space="preserve"> </w:t>
      </w:r>
      <w:r>
        <w:rPr>
          <w:bCs/>
          <w:b/>
        </w:rPr>
        <w:t xml:space="preserve">United Kingdom London</w:t>
      </w:r>
      <w:r>
        <w:t xml:space="preserve"> </w:t>
      </w:r>
      <w:r>
        <w:t xml:space="preserve">is substantial. Beyond direct repair revenues, they play a pivotal role in supply chain logistics for vehicle components. Local garages often serve as the first point of contact for spare parts distribution and installation.</w:t>
      </w:r>
    </w:p>
    <w:p>
      <w:pPr>
        <w:pStyle w:val="BodyText"/>
      </w:pPr>
      <w:r>
        <w:t xml:space="preserve">However, operational costs in</w:t>
      </w:r>
      <w:r>
        <w:t xml:space="preserve"> </w:t>
      </w:r>
      <w:r>
        <w:rPr>
          <w:bCs/>
          <w:b/>
        </w:rPr>
        <w:t xml:space="preserve">United Kingdom London</w:t>
      </w:r>
      <w:r>
        <w:t xml:space="preserve"> </w:t>
      </w:r>
      <w:r>
        <w:t xml:space="preserve">are high. Rent, business rates, and labor costs place significant pressure on independent mechanic businesses. This report notes a trend toward consolidation, with larger franchises dominating the market to achieve economies of scale. Despite this challenges, there remains a vibrant ecosystem of specialized independent mechanics who cater to niche markets within</w:t>
      </w:r>
      <w:r>
        <w:t xml:space="preserve"> </w:t>
      </w:r>
      <w:r>
        <w:rPr>
          <w:bCs/>
          <w:b/>
        </w:rPr>
        <w:t xml:space="preserve">United Kingdom London</w:t>
      </w:r>
      <w:r>
        <w:t xml:space="preserve">.</w:t>
      </w:r>
    </w:p>
    <w:bookmarkEnd w:id="27"/>
    <w:bookmarkStart w:id="30" w:name="challenges-and-recommendations"/>
    <w:p>
      <w:pPr>
        <w:pStyle w:val="Heading2"/>
      </w:pPr>
      <w:r>
        <w:t xml:space="preserve">5.</w:t>
      </w:r>
      <w:r>
        <w:t xml:space="preserve"> </w:t>
      </w:r>
      <w:r>
        <w:t xml:space="preserve">5. Challenges and Recommendations</w:t>
      </w:r>
    </w:p>
    <w:p>
      <w:pPr>
        <w:pStyle w:val="FirstParagraph"/>
      </w:pPr>
      <w:r>
        <w:t xml:space="preserve">This section outlines the primary challenges facing the mechanic profession in this specific jurisdiction and offers actionable recommendations.</w:t>
      </w:r>
    </w:p>
    <w:bookmarkStart w:id="28" w:name="skills-gap"/>
    <w:p>
      <w:pPr>
        <w:pStyle w:val="Heading3"/>
      </w:pPr>
      <w:r>
        <w:t xml:space="preserve">5.1 Skills Gap</w:t>
      </w:r>
    </w:p>
    <w:p>
      <w:pPr>
        <w:pStyle w:val="FirstParagraph"/>
      </w:pPr>
      <w:r>
        <w:rPr>
          <w:bCs/>
          <w:b/>
        </w:rPr>
        <w:t xml:space="preserve">Observation:</w:t>
      </w:r>
      <w:r>
        <w:t xml:space="preserve"> </w:t>
      </w:r>
      <w:r>
        <w:t xml:space="preserve">There is a noticeable shortage of junior mechanics trained in EV technology within</w:t>
      </w:r>
      <w:r>
        <w:t xml:space="preserve"> </w:t>
      </w:r>
      <w:r>
        <w:rPr>
          <w:bCs/>
          <w:b/>
        </w:rPr>
        <w:t xml:space="preserve">United Kingdom London</w:t>
      </w:r>
      <w:r>
        <w:t xml:space="preserve">.</w:t>
      </w:r>
      <w:r>
        <w:br/>
      </w:r>
      <w:r>
        <w:rPr>
          <w:bCs/>
          <w:b/>
        </w:rPr>
        <w:t xml:space="preserve">Recommendation:</w:t>
      </w:r>
    </w:p>
    <w:p>
      <w:pPr>
        <w:pStyle w:val="BodyText"/>
      </w:pPr>
      <w:r>
        <w:t xml:space="preserve">Partner with local colleges and universities in the capital to create tailored apprenticeships focused on electrification for mechanics.</w:t>
      </w:r>
    </w:p>
    <w:bookmarkEnd w:id="28"/>
    <w:bookmarkStart w:id="29" w:name="trust-and-transparency"/>
    <w:p>
      <w:pPr>
        <w:pStyle w:val="Heading3"/>
      </w:pPr>
      <w:r>
        <w:t xml:space="preserve">5.2 Trust and Transparency</w:t>
      </w:r>
    </w:p>
    <w:p>
      <w:pPr>
        <w:pStyle w:val="FirstParagraph"/>
      </w:pPr>
      <w:r>
        <w:t xml:space="preserve">Observation:Skepticism regarding pricing transparency is prevalent among consumers in</w:t>
      </w:r>
      <w:r>
        <w:t xml:space="preserve"> </w:t>
      </w:r>
      <w:r>
        <w:rPr>
          <w:bCs/>
          <w:b/>
        </w:rPr>
        <w:t xml:space="preserve">United Kingdom London</w:t>
      </w:r>
      <w:r>
        <w:t xml:space="preserve">.</w:t>
      </w:r>
      <w:r>
        <w:br/>
      </w:r>
      <w:r>
        <w:rPr>
          <w:bCs/>
          <w:b/>
        </w:rPr>
        <w:t xml:space="preserve">Recommendation:</w:t>
      </w:r>
      <w:r>
        <w:t xml:space="preserve">: Implement digital quoting systems that provide real-time estimates for mechanics, enhancing trust and standardizing service delivery across the region.</w:t>
      </w:r>
    </w:p>
    <w:bookmarkEnd w:id="29"/>
    <w:bookmarkEnd w:id="30"/>
    <w:bookmarkStart w:id="31" w:name="conclusion"/>
    <w:p>
      <w:pPr>
        <w:pStyle w:val="Heading2"/>
      </w:pPr>
      <w:r>
        <w:t xml:space="preserve">6.</w:t>
      </w:r>
      <w:r>
        <w:t xml:space="preserve"> </w:t>
      </w:r>
      <w:r>
        <w:t xml:space="preserve">6. Conclusion</w:t>
      </w:r>
    </w:p>
    <w:p>
      <w:pPr>
        <w:pStyle w:val="FirstParagraph"/>
      </w:pPr>
      <w:r>
        <w:t xml:space="preserve">In conclusion, the role of a mechanic in</w:t>
      </w:r>
      <w:r>
        <w:t xml:space="preserve"> </w:t>
      </w:r>
      <w:r>
        <w:rPr>
          <w:bCs/>
          <w:b/>
        </w:rPr>
        <w:t xml:space="preserve">United Kingdom London</w:t>
      </w:r>
      <w:r>
        <w:t xml:space="preserve"> </w:t>
      </w:r>
      <w:r>
        <w:t xml:space="preserve">is more critical and complex than ever before. It requires a blend of traditional mechanical aptitude and cutting-edge digital literacy, all performed within a rigorous regulatory framework. The specific dynamics of living in</w:t>
      </w:r>
      <w:r>
        <w:t xml:space="preserve"> </w:t>
      </w:r>
      <w:r>
        <w:rPr>
          <w:bCs/>
          <w:b/>
        </w:rPr>
        <w:t xml:space="preserve">United Kingdom London</w:t>
      </w:r>
      <w:r>
        <w:t xml:space="preserve">, including congestion charges, ULEZ regulations, and high vehicle turnover rates, dictate that mechanics must be adaptable professionals.</w:t>
      </w:r>
    </w:p>
    <w:p>
      <w:pPr>
        <w:pStyle w:val="BodyText"/>
      </w:pPr>
      <w:r>
        <w:t xml:space="preserve">This Project Report affirms that investing in the professional development of mechanics is not just beneficial for individual businesses but essential for the broader transportation infrastructure of</w:t>
      </w:r>
      <w:r>
        <w:t xml:space="preserve"> </w:t>
      </w:r>
      <w:r>
        <w:rPr>
          <w:bCs/>
          <w:b/>
        </w:rPr>
        <w:t xml:space="preserve">United Kingdom London</w:t>
      </w:r>
      <w:r>
        <w:t xml:space="preserve">. By addressing the skills gap and embracing technological advancements, we can ensure a robust, reliable, and sustainable automotive service sector for all residents.</w:t>
      </w:r>
    </w:p>
    <w:p>
      <w:pPr>
        <w:pStyle w:val="BodyText"/>
      </w:pPr>
      <w:r>
        <w:rPr>
          <w:iCs/>
          <w:i/>
        </w:rPr>
        <w:t xml:space="preserve">This document constitutes a formal Project Report regarding the Mechanic sector within United Kingdom London. All data and analyses are compiled for internal stakeholder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United Kingdom London</dc:title>
  <dc:creator/>
  <dc:language>en</dc:language>
  <cp:keywords/>
  <dcterms:created xsi:type="dcterms:W3CDTF">2026-07-29T17:35:46Z</dcterms:created>
  <dcterms:modified xsi:type="dcterms:W3CDTF">2026-07-29T17:35:46Z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