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Automotive</w:t>
      </w:r>
      <w:r>
        <w:t xml:space="preserve"> </w:t>
      </w:r>
      <w:r>
        <w:t xml:space="preserve">Mechanic</w:t>
      </w:r>
      <w:r>
        <w:t xml:space="preserve"> </w:t>
      </w:r>
      <w:r>
        <w:t xml:space="preserve">Services</w:t>
      </w:r>
      <w:r>
        <w:t xml:space="preserve"> </w:t>
      </w:r>
      <w:r>
        <w:t xml:space="preserve">in</w:t>
      </w:r>
      <w:r>
        <w:t xml:space="preserve"> </w:t>
      </w:r>
      <w:r>
        <w:t xml:space="preserve">Uzbekistan</w:t>
      </w:r>
      <w:r>
        <w:t xml:space="preserve"> </w:t>
      </w:r>
      <w:r>
        <w:t xml:space="preserve">Tashkent</w:t>
      </w:r>
    </w:p>
    <w:bookmarkStart w:id="29" w:name="Xf97fbc5e16a44e0cdf7f881c69f96d5c1f27bf3"/>
    <w:p>
      <w:pPr>
        <w:pStyle w:val="Heading1"/>
      </w:pPr>
      <w:r>
        <w:t xml:space="preserve">Project Report: Implementation of Professional Automotive Mechanic Services in Uzbekistan 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Strategic Development Board</w:t>
      </w:r>
      <w:r>
        <w:br/>
      </w:r>
    </w:p>
    <w:p>
      <w:pPr>
        <w:pStyle w:val="BodyText"/>
      </w:pPr>
      <w:r>
        <w:t xml:space="preserve">From:</w:t>
      </w:r>
      <w:r>
        <w:br/>
      </w:r>
      <w:r>
        <w:br/>
      </w:r>
      <w:r>
        <w:br/>
      </w:r>
      <w:r>
        <w:t xml:space="preserve">**Subject:**</w:t>
      </w:r>
      <w:r>
        <w:br/>
      </w:r>
      <w:r>
        <w:t xml:space="preserve">**Expansion of High-Quality Mechanic Service Networks in Uzbekistan Tashkent**</w:t>
      </w:r>
    </w:p>
    <w:bookmarkStart w:id="20" w:name="executive-summary"/>
    <w:p>
      <w:pPr>
        <w:pStyle w:val="Heading2"/>
      </w:pPr>
      <w:r>
        <w:t xml:space="preserve">1. Executive Summary</w:t>
      </w:r>
    </w:p>
    <w:p>
      <w:pPr>
        <w:pStyle w:val="FirstParagraph"/>
      </w:pPr>
      <w:r>
        <w:t xml:space="preserve">The automotive sector in Central Asia is experiencing a rapid transformation, driven by economic growth and increased consumer purchasing power. This Project Report outlines the strategic initiative to establish and standardize professional mechanic services within the bustling capital city of Uzbekistan Tashkent. As one of the oldest cities in Central Asia with a rapidly modernizing infrastructure, Tashkent presents a unique opportunity for introducing high-standard vehicle maintenance protocols.</w:t>
      </w:r>
    </w:p>
    <w:p>
      <w:pPr>
        <w:pStyle w:val="BodyText"/>
      </w:pPr>
      <w:r>
        <w:t xml:space="preserve">The primary objective of this project is to bridge the gap between traditional repair methods and modern diagnostic technologies by training certified mechanics and establishing service centers that adhere to international safety and quality standards. This report details the market analysis, operational strategy, human resource requirements, and anticipated impact on the local economy in Uzbekistan Tashkent.</w:t>
      </w:r>
    </w:p>
    <w:bookmarkEnd w:id="20"/>
    <w:bookmarkStart w:id="25" w:name="X92972642e7302d5d62d2e074d5e81645931c96a"/>
    <w:p>
      <w:pPr>
        <w:pStyle w:val="Heading2"/>
      </w:pPr>
      <w:r>
        <w:t xml:space="preserve">2. Market Analysis: The Context of Uzbekistan Tashkent</w:t>
      </w:r>
    </w:p>
    <w:p>
      <w:pPr>
        <w:pStyle w:val="FirstParagraph"/>
      </w:pPr>
      <w:r>
        <w:t xml:space="preserve">Tashkent is not only the political and cultural heart of Uzbekistan but also its commercial hub. With a population exceeding two million people, the density of private vehicles has increased significantly over the last decade. However, the availability of reliable, transparent, and skilled mechanic services has not kept pace with this growth.</w:t>
      </w:r>
    </w:p>
    <w:bookmarkStart w:id="21" w:name="current-challenges"/>
    <w:p>
      <w:pPr>
        <w:pStyle w:val="Heading3"/>
      </w:pPr>
      <w:r>
        <w:t xml:space="preserve">2.1 Current Challenges</w:t>
      </w:r>
    </w:p>
    <w:p>
      <w:pPr>
        <w:numPr>
          <w:ilvl w:val="0"/>
          <w:numId w:val="1001"/>
        </w:numPr>
        <w:pStyle w:val="Compact"/>
      </w:pPr>
      <w:r>
        <w:rPr>
          <w:bCs/>
          <w:b/>
        </w:rPr>
        <w:t xml:space="preserve">Lack of Standardization:</w:t>
      </w:r>
      <w:r>
        <w:t xml:space="preserve"> </w:t>
      </w:r>
      <w:r>
        <w:t xml:space="preserve">Many existing workshops in Uzbekistan Tashkent operate informally, lacking standardized pricing and warranty policies for repairs.</w:t>
      </w:r>
    </w:p>
    <w:p>
      <w:pPr>
        <w:numPr>
          <w:ilvl w:val="0"/>
          <w:numId w:val="1001"/>
        </w:numPr>
        <w:pStyle w:val="Compact"/>
      </w:pPr>
      <w:r>
        <w:rPr>
          <w:bCs/>
          <w:b/>
        </w:rPr>
        <w:t xml:space="preserve">Skill Gap:</w:t>
      </w:r>
      <w:r>
        <w:t xml:space="preserve"> </w:t>
      </w:r>
      <w:r>
        <w:t xml:space="preserve">While there is a high volume of general laborers, there is a scarcity of mechanics trained in modern computerized diagnostic systems used by contemporary European and Asian vehicle manufacturers.</w:t>
      </w:r>
    </w:p>
    <w:p>
      <w:pPr>
        <w:numPr>
          <w:ilvl w:val="0"/>
          <w:numId w:val="1001"/>
        </w:numPr>
        <w:pStyle w:val="Compact"/>
      </w:pPr>
      <w:r>
        <w:rPr>
          <w:bCs/>
          <w:b/>
        </w:rPr>
        <w:t xml:space="preserve">Demand for Quality:</w:t>
      </w:r>
      <w:r>
        <w:t xml:space="preserve"> </w:t>
      </w:r>
      <w:r>
        <w:t xml:space="preserve">As residents of Uzbekistan Tashkent upgrade to newer vehicles, including hybrids and electric models (where applicable), the demand for specialized mechanic expertise is rising sharply.</w:t>
      </w:r>
    </w:p>
    <w:bookmarkEnd w:id="21"/>
    <w:bookmarkStart w:id="22" w:name="section"/>
    <w:p>
      <w:pPr>
        <w:pStyle w:val="Heading3"/>
      </w:pPr>
    </w:p>
    <w:p>
      <w:pPr>
        <w:pStyle w:val="FirstParagraph"/>
      </w:pPr>
      <w:r>
        <w:t xml:space="preserve">Establishing five flagship service centers across key districts of Uzbekistan Tashkent.</w:t>
      </w:r>
    </w:p>
    <w:p>
      <w:pPr>
        <w:pStyle w:val="BodyText"/>
      </w:pPr>
      <w:r>
        <w:rPr>
          <w:bCs/>
          <w:b/>
        </w:rPr>
        <w:t xml:space="preserve">Certification Program:</w:t>
      </w:r>
      <w:r>
        <w:t xml:space="preserve"> </w:t>
      </w:r>
      <w:r>
        <w:t xml:space="preserve">Launching a six-month intensive training curriculum for local youth, focusing on engine diagnostics, electrical systems, and customer service standards.</w:t>
      </w:r>
    </w:p>
    <w:p>
      <w:pPr>
        <w:pStyle w:val="BodyText"/>
      </w:pPr>
      <w:r>
        <w:rPr>
          <w:bCs/>
          <w:b/>
        </w:rPr>
        <w:t xml:space="preserve">Digital Integration:</w:t>
      </w:r>
      <w:r>
        <w:t xml:space="preserve"> </w:t>
      </w:r>
      <w:r>
        <w:t xml:space="preserve">Implementing a centralized booking and tracking system that allows customers in Uzbekistan Tashkent to monitor repair progress transparently.</w:t>
      </w:r>
    </w:p>
    <w:p>
      <w:pPr>
        <w:pStyle w:val="BodyText"/>
      </w:pPr>
      <w:r>
        <w:rPr>
          <w:bCs/>
          <w:b/>
        </w:rPr>
        <w:t xml:space="preserve">Economic Impact:</w:t>
      </w:r>
      <w:r>
        <w:t xml:space="preserve">4. Operational Strategy</w:t>
      </w:r>
    </w:p>
    <w:p>
      <w:pPr>
        <w:pStyle w:val="BodyText"/>
      </w:pPr>
      <w:r>
        <w:t xml:space="preserve">To ensure the success of this initiative, we propose a phased implementation strategy tailored to the logistics and cultural nuances of Uzbekistan Tashkent.</w:t>
      </w:r>
    </w:p>
    <w:bookmarkEnd w:id="22"/>
    <w:bookmarkStart w:id="23" w:name="section-1"/>
    <w:p>
      <w:pPr>
        <w:pStyle w:val="Heading3"/>
      </w:pPr>
    </w:p>
    <w:p>
      <w:pPr>
        <w:pStyle w:val="FirstParagraph"/>
      </w:pPr>
      <w:r>
        <w:t xml:space="preserve">This phase focuses on the human capital aspect of the Mechanic project. We will collaborate with vocational schools in Uzbekistan Tashkent to create an internship pipeline. The training curriculum will include:</w:t>
      </w:r>
    </w:p>
    <w:p>
      <w:pPr>
        <w:numPr>
          <w:ilvl w:val="0"/>
          <w:numId w:val="1002"/>
        </w:numPr>
        <w:pStyle w:val="Compact"/>
      </w:pPr>
      <w:r>
        <w:rPr>
          <w:bCs/>
          <w:b/>
        </w:rPr>
        <w:t xml:space="preserve">Theoretical Knowledge:</w:t>
      </w:r>
      <w:r>
        <w:t xml:space="preserve"> </w:t>
      </w:r>
      <w:r>
        <w:t xml:space="preserve">Understanding vehicle architecture and electronic control units.</w:t>
      </w:r>
    </w:p>
    <w:p>
      <w:pPr>
        <w:numPr>
          <w:ilvl w:val="0"/>
          <w:numId w:val="1002"/>
        </w:numPr>
        <w:pStyle w:val="Compact"/>
      </w:pPr>
      <w:r>
        <w:rPr>
          <w:bCs/>
          <w:b/>
        </w:rPr>
        <w:t xml:space="preserve">Practical Application:</w:t>
      </w:r>
    </w:p>
    <w:p>
      <w:pPr>
        <w:numPr>
          <w:ilvl w:val="0"/>
          <w:numId w:val="1002"/>
        </w:numPr>
        <w:pStyle w:val="Compact"/>
      </w:pPr>
      <w:r>
        <w:t xml:space="preserve">Customer Service Ethics::</w:t>
      </w:r>
    </w:p>
    <w:bookmarkEnd w:id="23"/>
    <w:bookmarkStart w:id="24" w:name="workshop-equipment"/>
    <w:p>
      <w:pPr>
        <w:pStyle w:val="Heading3"/>
      </w:pPr>
      <w:r>
        <w:t xml:space="preserve">Workshop Equipment:</w:t>
      </w:r>
      <w:r>
        <w:br/>
      </w:r>
    </w:p>
    <w:p>
      <w:pPr>
        <w:pStyle w:val="FirstParagraph"/>
      </w:pPr>
      <w:r>
        <w:t xml:space="preserve">Lifts, compressors, and specialized hand tools for various vehicle makes.</w:t>
      </w:r>
    </w:p>
    <w:p>
      <w:pPr>
        <w:pStyle w:val="BodyText"/>
      </w:pPr>
      <w:r>
        <w:t xml:space="preserve">Technology Stack:</w:t>
      </w:r>
      <w:r>
        <w:br/>
      </w:r>
      <w:r>
        <w:t xml:space="preserve">:</w:t>
      </w:r>
      <w:r>
        <w:br/>
      </w:r>
      <w:r>
        <w:t xml:space="preserve">A cloud-based management software to handle inventory, appointments, and customer records across all Tashkent locations.</w:t>
      </w:r>
      <w:r>
        <w:br/>
      </w:r>
      <w:r>
        <w:br/>
      </w:r>
    </w:p>
    <w:p>
      <w:pPr>
        <w:pStyle w:val="BodyText"/>
      </w:pPr>
      <w:r>
        <w:t xml:space="preserve">6. Financial Projections and Sustainability</w:t>
      </w:r>
    </w:p>
    <w:p>
      <w:pPr>
        <w:pStyle w:val="BodyText"/>
      </w:pPr>
      <w:r>
        <w:t xml:space="preserve">The financial model for this project relies on a hybrid revenue stream consisting of service fees, spare parts sales with guaranteed authenticity, and subscription-based maintenance packages. Given the growing middle class in Uzbekistan Tashkent, there is a willingness to pay a premium for reliable service.</w:t>
      </w:r>
    </w:p>
    <w:p>
      <w:pPr>
        <w:pStyle w:val="BodyText"/>
      </w:pPr>
      <w:r>
        <w:t xml:space="preserve">We anticipate breaking even within 18 months. The sustainability of the Mechanic services in Uzbekistan Tashkent will be ensured by continuous reinvestment into employee training and technology upgrades. By maintaining high standards, we aim to create a loyal customer base that values transparency over low-cost, unreliable repairs.</w:t>
      </w:r>
    </w:p>
    <w:bookmarkEnd w:id="24"/>
    <w:bookmarkEnd w:id="25"/>
    <w:bookmarkStart w:id="26" w:name="risk-management"/>
    <w:p>
      <w:pPr>
        <w:pStyle w:val="Heading2"/>
      </w:pPr>
      <w:r>
        <w:t xml:space="preserve">7. Risk Management</w:t>
      </w:r>
    </w:p>
    <w:p>
      <w:pPr>
        <w:pStyle w:val="FirstParagraph"/>
      </w:pPr>
      <w:r>
        <w:rPr>
          <w:bCs/>
          <w:b/>
        </w:rPr>
        <w:t xml:space="preserve">Economic Fluctuations:</w:t>
      </w:r>
      <w:r>
        <w:t xml:space="preserve">Variations in currency exchange rates may impact the cost of imported parts. We will mitigate this by maintaining a strategic inventory buffer and diversifying suppliers.</w:t>
      </w:r>
      <w:r>
        <w:br/>
      </w:r>
      <w:r>
        <w:br/>
      </w:r>
    </w:p>
    <w:p>
      <w:pPr>
        <w:pStyle w:val="BodyText"/>
      </w:pPr>
      <w:r>
        <w:t xml:space="preserve">Regulatory Changes::</w:t>
      </w:r>
      <w:r>
        <w:br/>
      </w:r>
      <w:r>
        <w:t xml:space="preserve">Close monitoring of local laws in Uzbekistan Tashkent regarding business operations and environmental standards for waste disposal (e.g., oil changes) to ensure full compliance.</w:t>
      </w:r>
    </w:p>
    <w:bookmarkEnd w:id="26"/>
    <w:bookmarkStart w:id="27" w:name="conclusion"/>
    <w:p>
      <w:pPr>
        <w:pStyle w:val="Heading2"/>
      </w:pPr>
      <w:r>
        <w:t xml:space="preserve">8. Conclusion</w:t>
      </w:r>
    </w:p>
    <w:p>
      <w:pPr>
        <w:pStyle w:val="FirstParagraph"/>
      </w:pPr>
      <w:r>
        <w:t xml:space="preserve">The introduction of professional, standardized mechanic services in Uzbekistan Tashkent is not merely a business venture but a necessary evolution for the region's automotive ecosystem. By elevating the status and skills of mechanics, we contribute to road safety, economic development, and customer satisfaction.</w:t>
      </w:r>
    </w:p>
    <w:p>
      <w:pPr>
        <w:pStyle w:val="BodyText"/>
      </w:pPr>
      <w:r>
        <w:t xml:space="preserve">This Project Report confirms that the conditions in Uzbekistan Tashkent are ripe for such an initiative. With strategic investment in infrastructure and human capital, we can create a benchmark for automotive service quality that will serve the citizens of Uzbekistan Tashkent for decades to come. The success of this project will demonstrate how modern professional standards can be integrated into local traditions, creating a robust and reliable Mechanic service network.</w:t>
      </w:r>
    </w:p>
    <w:bookmarkEnd w:id="27"/>
    <w:bookmarkStart w:id="28" w:name="recommendations"/>
    <w:p>
      <w:pPr>
        <w:pStyle w:val="Heading2"/>
      </w:pPr>
      <w:r>
        <w:t xml:space="preserve">9. Recommendations</w:t>
      </w:r>
    </w:p>
    <w:p>
      <w:pPr>
        <w:pStyle w:val="FirstParagraph"/>
      </w:pPr>
      <w:r>
        <w:t xml:space="preserve">We recommend immediate approval for the budget allocation for Phase One. Additionally, we suggest forming a partnership with the Ministry of Public Education in Uzbekistan Tashkent to align our training curriculum with national vocational standards, thereby ensuring long-term credibility and support.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Automotive Mechanic Services in Uzbekistan Tashkent</dc:title>
  <dc:creator/>
  <dc:language>en</dc:language>
  <cp:keywords/>
  <dcterms:created xsi:type="dcterms:W3CDTF">2026-07-29T20:29:45Z</dcterms:created>
  <dcterms:modified xsi:type="dcterms:W3CDTF">2026-07-29T20:29:45Z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