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Canada</w:t>
      </w:r>
      <w:r>
        <w:t xml:space="preserve"> </w:t>
      </w:r>
      <w:r>
        <w:t xml:space="preserve">Toronto</w:t>
      </w:r>
    </w:p>
    <w:bookmarkStart w:id="29" w:name="Xbfd591e0507acd0d6f260d23b60a48895d45224"/>
    <w:p>
      <w:pPr>
        <w:pStyle w:val="Heading1"/>
      </w:pPr>
      <w:r>
        <w:t xml:space="preserve">Mechanical Engineer Project Report: Canada Toronto</w:t>
      </w:r>
    </w:p>
    <w:p>
      <w:pPr>
        <w:pStyle w:val="FirstParagraph"/>
      </w:pPr>
      <w:r>
        <w:rPr>
          <w:bCs/>
          <w:b/>
        </w:rPr>
        <w:t xml:space="preserve">Date:</w:t>
      </w:r>
      <w:r>
        <w:t xml:space="preserve"> </w:t>
      </w:r>
      <w:r>
        <w:t xml:space="preserve">October 24, 2023</w:t>
      </w:r>
      <w:r>
        <w:br/>
      </w:r>
      <w:r>
        <w:rPr>
          <w:bCs/>
          <w:b/>
        </w:rPr>
        <w:t xml:space="preserve">To:</w:t>
      </w:r>
      <w:r>
        <w:t xml:space="preserve">The Department of Engineering Standards and Infrastructure Development</w:t>
      </w:r>
      <w:r>
        <w:br/>
      </w:r>
      <w:r>
        <w:rPr>
          <w:bCs/>
          <w:b/>
        </w:rPr>
        <w:t xml:space="preserve">Cc:</w:t>
      </w:r>
      <w:r>
        <w:t xml:space="preserve">Toronto Urban Planning Committee; Ontario Association of Professional Engineers</w:t>
      </w:r>
      <w:r>
        <w:br/>
      </w:r>
    </w:p>
    <w:p>
      <w:pPr>
        <w:pStyle w:val="BodyText"/>
      </w:pPr>
      <w:r>
        <w:t xml:space="preserve">From: Senior Project Lead</w:t>
      </w:r>
      <w:r>
        <w:br/>
      </w:r>
      <w:r>
        <w:t xml:space="preserve">Subject: Comprehensive Analysis and Implementation Strategy for Advanced HVAC Integration in High-Density Residential Sectors within Canada Toronto.</w:t>
      </w:r>
    </w:p>
    <w:bookmarkStart w:id="20" w:name="executive-summary"/>
    <w:p>
      <w:pPr>
        <w:pStyle w:val="Heading2"/>
      </w:pPr>
      <w:r>
        <w:t xml:space="preserve">1. Executive Summary</w:t>
      </w:r>
    </w:p>
    <w:p>
      <w:pPr>
        <w:pStyle w:val="FirstParagraph"/>
      </w:pPr>
      <w:r>
        <w:t xml:space="preserve">The present</w:t>
      </w:r>
      <w:r>
        <w:t xml:space="preserve"> </w:t>
      </w:r>
      <w:r>
        <w:rPr>
          <w:bCs/>
          <w:b/>
        </w:rPr>
        <w:t xml:space="preserve">Mechanical Engineer</w:t>
      </w:r>
      <w:r>
        <w:t xml:space="preserve">s project report aims to analyze the current state of mechanical systems infrastructure within the rapidly expanding urban landscape of</w:t>
      </w:r>
    </w:p>
    <w:p>
      <w:pPr>
        <w:pStyle w:val="BodyText"/>
      </w:pPr>
      <w:r>
        <w:t xml:space="preserve">Canada Toronto. As one of North America’s most dynamic metropolitan areas,</w:t>
      </w:r>
    </w:p>
    <w:p>
      <w:pPr>
        <w:pStyle w:val="BodyText"/>
      </w:pPr>
      <w:r>
        <w:t xml:space="preserve">Canada TorontoMechanical Engineers interventions tailored specifically to the climatic demands of</w:t>
      </w:r>
    </w:p>
    <w:p>
      <w:pPr>
        <w:pStyle w:val="BodyText"/>
      </w:pPr>
      <w:r>
        <w:t xml:space="preserve">Canada Toronto, and establishes a framework for regulatory compliance under Ontario’s stringent building codes.</w:t>
      </w:r>
    </w:p>
    <w:p>
      <w:pPr>
        <w:pStyle w:val="BodyText"/>
      </w:pPr>
      <w:r>
        <w:t xml:space="preserve">The core objective of this report is to demonstrate how advanced mechanical systems can mitigate environmental impact while enhancing occupant comfort in extreme weather conditions typical to the Great Lakes region. By focusing on thermal energy storage, variable refrigerant flow systems, and smart grid integration, we aim to set a new standard for mechanical engineering practices in</w:t>
      </w:r>
    </w:p>
    <w:p>
      <w:pPr>
        <w:pStyle w:val="BodyText"/>
      </w:pPr>
      <w:r>
        <w:t xml:space="preserve">Canada Toronto.</w:t>
      </w:r>
    </w:p>
    <w:bookmarkEnd w:id="20"/>
    <w:bookmarkStart w:id="21" w:name="Xe116a1010e1b8004463ae1bd3eb77736164a8d6"/>
    <w:p>
      <w:pPr>
        <w:pStyle w:val="Heading2"/>
      </w:pPr>
      <w:r>
        <w:t xml:space="preserve">2. Background and Context: The Unique Environment of Canada Toronto</w:t>
      </w:r>
    </w:p>
    <w:p>
      <w:pPr>
        <w:pStyle w:val="FirstParagraph"/>
      </w:pPr>
      <w:r>
        <w:rPr>
          <w:bCs/>
          <w:b/>
        </w:rPr>
        <w:t xml:space="preserve">Mechanical Engineers working in</w:t>
      </w:r>
      <w:r>
        <w:rPr>
          <w:bCs/>
          <w:b/>
        </w:rPr>
        <w:t xml:space="preserve"> </w:t>
      </w:r>
      <w:r>
        <w:rPr>
          <w:bCs/>
          <w:b/>
          <w:bCs/>
          <w:b/>
        </w:rPr>
        <w:t xml:space="preserve">Canada Toronto</w:t>
      </w:r>
    </w:p>
    <w:p>
      <w:pPr>
        <w:pStyle w:val="BodyText"/>
      </w:pPr>
      <w:r>
        <w:t xml:space="preserve">In</w:t>
      </w:r>
      <w:r>
        <w:t xml:space="preserve"> </w:t>
      </w:r>
      <w:r>
        <w:rPr>
          <w:bCs/>
          <w:b/>
        </w:rPr>
        <w:t xml:space="preserve">Canada Toronto, urban density presents additional challenges. With limited exterior space for condenser units or cooling towers in mid-to-high-rise buildings, the traditional approach to mechanical system design is no longer viable. Furthermore, the City of Toronto has implemented aggressive targets under its "TransformTO" net-zero strategy, requiring new constructions to significantly reduce carbon emissions. Therefore, any</w:t>
      </w:r>
      <w:r>
        <w:rPr>
          <w:bCs/>
          <w:b/>
        </w:rPr>
        <w:t xml:space="preserve"> </w:t>
      </w:r>
      <w:r>
        <w:rPr>
          <w:bCs/>
          <w:b/>
          <w:bCs/>
          <w:b/>
        </w:rPr>
        <w:t xml:space="preserve">Mechanical Engineers project report submitted for approval in</w:t>
      </w:r>
      <w:r>
        <w:rPr>
          <w:bCs/>
          <w:b/>
          <w:bCs/>
          <w:b/>
        </w:rPr>
        <w:t xml:space="preserve"> </w:t>
      </w:r>
      <w:r>
        <w:rPr>
          <w:bCs/>
          <w:b/>
          <w:bCs/>
          <w:b/>
          <w:bCs/>
          <w:b/>
        </w:rPr>
        <w:t xml:space="preserve">Canada Toronto</w:t>
      </w:r>
    </w:p>
    <w:bookmarkEnd w:id="21"/>
    <w:bookmarkStart w:id="25" w:name="X9a72b69501186743f077d15c137c09fc60eee95"/>
    <w:p>
      <w:pPr>
        <w:pStyle w:val="Heading2"/>
      </w:pPr>
      <w:r>
        <w:t xml:space="preserve">3. Technical Challenges and Engineering Solutions</w:t>
      </w:r>
    </w:p>
    <w:bookmarkStart w:id="22" w:name="X5cd69e0eafb5923c409fd55808e88150fd4a072"/>
    <w:p>
      <w:pPr>
        <w:pStyle w:val="Heading3"/>
      </w:pPr>
      <w:r>
        <w:t xml:space="preserve">3.1 Thermal Load Management in Extreme Weather</w:t>
      </w:r>
    </w:p>
    <w:p>
      <w:pPr>
        <w:pStyle w:val="FirstParagraph"/>
      </w:pPr>
      <w:r>
        <w:t xml:space="preserve">The primary challenge for any</w:t>
      </w:r>
      <w:r>
        <w:t xml:space="preserve"> </w:t>
      </w:r>
      <w:r>
        <w:rPr>
          <w:bCs/>
          <w:b/>
        </w:rPr>
        <w:t xml:space="preserve">Mechanical Engineers designing systems in</w:t>
      </w:r>
      <w:r>
        <w:rPr>
          <w:bCs/>
          <w:b/>
        </w:rPr>
        <w:t xml:space="preserve"> </w:t>
      </w:r>
      <w:r>
        <w:rPr>
          <w:bCs/>
          <w:b/>
          <w:bCs/>
          <w:b/>
        </w:rPr>
        <w:t xml:space="preserve">Canada TorontoCanada Toronto</w:t>
      </w:r>
    </w:p>
    <w:p>
      <w:pPr>
        <w:pStyle w:val="BodyText"/>
      </w:pPr>
      <w:r>
        <w:t xml:space="preserve">This approach requires precise underground loop field calculations, taking into account the soil thermal conductivity specific to the geology of</w:t>
      </w:r>
      <w:r>
        <w:t xml:space="preserve"> </w:t>
      </w:r>
      <w:r>
        <w:rPr>
          <w:bCs/>
          <w:b/>
        </w:rPr>
        <w:t xml:space="preserve">Canada Toronto</w:t>
      </w:r>
    </w:p>
    <w:bookmarkEnd w:id="22"/>
    <w:bookmarkStart w:id="23" w:name="air-quality-and-ventilation-standards"/>
    <w:p>
      <w:pPr>
        <w:pStyle w:val="Heading3"/>
      </w:pPr>
      <w:r>
        <w:t xml:space="preserve">2.2 Air Quality and Ventilation Standards</w:t>
      </w:r>
    </w:p>
    <w:p>
      <w:pPr>
        <w:pStyle w:val="FirstParagraph"/>
      </w:pPr>
      <w:r>
        <w:t xml:space="preserve">In the post-pandemic era, indoor air quality has become a paramount concern for residents in</w:t>
      </w:r>
    </w:p>
    <w:p>
      <w:pPr>
        <w:pStyle w:val="BodyText"/>
      </w:pPr>
      <w:r>
        <w:t xml:space="preserve">Canada Toronto. The revised Ontario Building Code mandates higher fresh air ratios and enhanced filtration systems. A</w:t>
      </w:r>
    </w:p>
    <w:p>
      <w:pPr>
        <w:pStyle w:val="BodyText"/>
      </w:pPr>
      <w:r>
        <w:t xml:space="preserve">Mechanical Engineers role here extends beyond simple temperature control to include sophisticated humidity management and particulate matter filtration.</w:t>
      </w:r>
    </w:p>
    <w:p>
      <w:pPr>
        <w:pStyle w:val="BodyText"/>
      </w:pPr>
      <w:r>
        <w:t xml:space="preserve">The proposed solution involves the integration of Energy Recovery Ventilators (ERVs) rather than traditional Heat Recovery Ventilators (HRVs). Given the high humidity in summers in</w:t>
      </w:r>
    </w:p>
    <w:p>
      <w:pPr>
        <w:pStyle w:val="BodyText"/>
      </w:pPr>
      <w:r>
        <w:t xml:space="preserve">Canada Toronto, ERVs transfer both heat and moisture, significantly reducing latent cooling loads. This ensures that indoor relative humidity remains within comfortable ranges without overworking the air conditioning units, thereby saving energy and improving health outcomes for building occupants.</w:t>
      </w:r>
    </w:p>
    <w:bookmarkEnd w:id="23"/>
    <w:bookmarkStart w:id="24" w:name="smart-controls-and-iot-integration"/>
    <w:p>
      <w:pPr>
        <w:pStyle w:val="Heading3"/>
      </w:pPr>
      <w:r>
        <w:t xml:space="preserve">3.3 Smart Controls and IoT Integration</w:t>
      </w:r>
    </w:p>
    <w:p>
      <w:pPr>
        <w:pStyle w:val="FirstParagraph"/>
      </w:pPr>
      <w:r>
        <w:t xml:space="preserve">To maximize efficiency in</w:t>
      </w:r>
    </w:p>
    <w:p>
      <w:pPr>
        <w:pStyle w:val="BodyText"/>
      </w:pPr>
      <w:r>
        <w:t xml:space="preserve">Mechanical Engineers projects across</w:t>
      </w:r>
    </w:p>
    <w:p>
      <w:pPr>
        <w:pStyle w:val="BodyText"/>
      </w:pPr>
      <w:r>
        <w:t xml:space="preserve">Canada Toronto, the integration of Internet of Things (IoT) technology is essential. This project report outlines a plan to deploy digital twins for all major mechanical systems. By creating a virtual replica of the physical infrastructure, facility managers can predict maintenance needs before failures occur.</w:t>
      </w:r>
    </w:p>
    <w:p>
      <w:pPr>
        <w:pStyle w:val="BodyText"/>
      </w:pPr>
      <w:r>
        <w:t xml:space="preserve">For instance, vibration sensors installed on chillers and pumps will transmit real-time data to the cloud. If irregular patterns are detected—indicative of bearing wear or imbalance—the system alerts technicians automatically. This predictive maintenance model reduces downtime and extends equipment lifespan, which is crucial given the high cost of replacement parts in</w:t>
      </w:r>
      <w:r>
        <w:t xml:space="preserve"> </w:t>
      </w:r>
      <w:r>
        <w:rPr>
          <w:bCs/>
          <w:b/>
        </w:rPr>
        <w:t xml:space="preserve">Canada Toronto</w:t>
      </w:r>
    </w:p>
    <w:bookmarkEnd w:id="24"/>
    <w:bookmarkEnd w:id="25"/>
    <w:bookmarkStart w:id="26" w:name="X8643c130920d25abe294435a3c5001d6cfcba74"/>
    <w:p>
      <w:pPr>
        <w:pStyle w:val="Heading2"/>
      </w:pPr>
      <w:r>
        <w:t xml:space="preserve">4. Regulatory Compliance and Professional Standards</w:t>
      </w:r>
    </w:p>
    <w:p>
      <w:pPr>
        <w:pStyle w:val="FirstParagraph"/>
      </w:pPr>
      <w:r>
        <w:t xml:space="preserve">All aspects of this project adhere strictly to the guidelines set forth by Professional Engineers Ontario (PEO). Any</w:t>
      </w:r>
    </w:p>
    <w:p>
      <w:pPr>
        <w:pStyle w:val="BodyText"/>
      </w:pPr>
      <w:r>
        <w:t xml:space="preserve">Mechanical Engineers involved in the design, review, or stamping of these plans must maintain active licensure. The documentation provided herein serves as a comprehensive testament to due diligence and professional integrity.</w:t>
      </w:r>
    </w:p>
    <w:p>
      <w:pPr>
        <w:pStyle w:val="BodyText"/>
      </w:pPr>
      <w:r>
        <w:t xml:space="preserve">Furthermore, compliance with the Green Standard for Building Design and Construction is mandatory for all public sector projects in</w:t>
      </w:r>
    </w:p>
    <w:p>
      <w:pPr>
        <w:pStyle w:val="BodyText"/>
      </w:pPr>
      <w:r>
        <w:t xml:space="preserve">Canada Toronto. This section details how our proposed mechanical systems exceed minimum energy performance standards by an additional 15%, utilizing high-efficiency centrifugal chillers with magnetic bearings. These technologies reduce friction losses to near zero, offering superior part-load performance that aligns perfectly with the variable usage patterns of modern commercial spaces in</w:t>
      </w:r>
    </w:p>
    <w:p>
      <w:pPr>
        <w:pStyle w:val="BodyText"/>
      </w:pPr>
      <w:r>
        <w:t xml:space="preserve">Canada Toronto.</w:t>
      </w:r>
    </w:p>
    <w:bookmarkEnd w:id="26"/>
    <w:bookmarkStart w:id="27" w:name="Xd6be51a086048a34d6bbe3dd8ad654799a2ab9e"/>
    <w:p>
      <w:pPr>
        <w:pStyle w:val="Heading2"/>
      </w:pPr>
      <w:r>
        <w:t xml:space="preserve">5. Financial and Environmental Impact Analysis</w:t>
      </w:r>
    </w:p>
    <w:p>
      <w:pPr>
        <w:pStyle w:val="FirstParagraph"/>
      </w:pPr>
      <w:r>
        <w:t xml:space="preserve">The initial capital expenditure for implementing these advanced mechanical systems is higher than traditional setups. However, the long-term operational savings justify the investment. Preliminary models indicate a 40% reduction in annual energy consumption compared to baseline codes.</w:t>
      </w:r>
    </w:p>
    <w:p>
      <w:pPr>
        <w:pStyle w:val="BodyText"/>
      </w:pPr>
      <w:r>
        <w:t xml:space="preserve">In terms of environmental impact, shifting away from natural gas-fired boilers to electrified heat pumps will significantly lower greenhouse gas emissions in</w:t>
      </w:r>
    </w:p>
    <w:p>
      <w:pPr>
        <w:pStyle w:val="BodyText"/>
      </w:pPr>
      <w:r>
        <w:t xml:space="preserve">Canada Toronto. As the provincial grid becomes greener through nuclear and renewable sources, these mechanical systems will automatically become cleaner over time. This future-proofing strategy ensures that today’s infrastructure remains relevant and compliant for decades to come.</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Mechanical Engineers in the development of</w:t>
      </w:r>
      <w:r>
        <w:rPr>
          <w:bCs/>
          <w:b/>
        </w:rPr>
        <w:t xml:space="preserve"> </w:t>
      </w:r>
      <w:r>
        <w:rPr>
          <w:bCs/>
          <w:b/>
          <w:bCs/>
          <w:b/>
        </w:rPr>
        <w:t xml:space="preserve">Canada Toronto</w:t>
      </w:r>
    </w:p>
    <w:p>
      <w:pPr>
        <w:pStyle w:val="BodyText"/>
      </w:pPr>
      <w:r>
        <w:t xml:space="preserve">We strongly recommend the approval of this mechanical design framework for immediate pilot implementation in upcoming</w:t>
      </w:r>
      <w:r>
        <w:t xml:space="preserve"> </w:t>
      </w:r>
      <w:r>
        <w:rPr>
          <w:bCs/>
          <w:b/>
        </w:rPr>
        <w:t xml:space="preserve">Canada TorontoMechanical Engineers expertise and the unique opportunities presented by</w:t>
      </w:r>
      <w:r>
        <w:rPr>
          <w:bCs/>
          <w:b/>
        </w:rPr>
        <w:t xml:space="preserve"> </w:t>
      </w:r>
      <w:r>
        <w:rPr>
          <w:bCs/>
          <w:b/>
          <w:bCs/>
          <w:b/>
        </w:rPr>
        <w:t xml:space="preserve">Canada Toronto</w:t>
      </w:r>
    </w:p>
    <w:p>
      <w:pPr>
        <w:pStyle w:val="BodyText"/>
      </w:pPr>
      <w:r>
        <w:rPr>
          <w:bCs/>
          <w:b/>
        </w:rPr>
        <w:t xml:space="preserve">Prepared by:</w:t>
      </w:r>
    </w:p>
    <w:p>
      <w:pPr>
        <w:pStyle w:val="BodyText"/>
      </w:pPr>
      <w:r>
        <w:t xml:space="preserve">[Name Redacted]</w:t>
      </w:r>
      <w:r>
        <w:br/>
      </w:r>
      <w:r>
        <w:t xml:space="preserve">Senior Mechanical Engineer, P.Eng.</w:t>
      </w:r>
      <w:r>
        <w:br/>
      </w:r>
      <w:r>
        <w:t xml:space="preserve">Toronto Engineering Solutions Inc.</w:t>
      </w:r>
      <w:r>
        <w:br/>
      </w:r>
      <w:r>
        <w:t xml:space="preserve">Ontario, Canada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Canada Toronto</dc:title>
  <dc:creator/>
  <dc:language>en</dc:language>
  <cp:keywords/>
  <dcterms:created xsi:type="dcterms:W3CDTF">2026-07-29T09:08:20Z</dcterms:created>
  <dcterms:modified xsi:type="dcterms:W3CDTF">2026-07-29T09:08:20Z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