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Mechanical</w:t>
      </w:r>
      <w:r>
        <w:t xml:space="preserve"> </w:t>
      </w:r>
      <w:r>
        <w:t xml:space="preserve">Engineering</w:t>
      </w:r>
      <w:r>
        <w:t xml:space="preserve"> </w:t>
      </w:r>
      <w:r>
        <w:t xml:space="preserve">Operations</w:t>
      </w:r>
      <w:r>
        <w:t xml:space="preserve"> </w:t>
      </w:r>
      <w:r>
        <w:t xml:space="preserve">in</w:t>
      </w:r>
      <w:r>
        <w:t xml:space="preserve"> </w:t>
      </w:r>
      <w:r>
        <w:t xml:space="preserve">China</w:t>
      </w:r>
      <w:r>
        <w:t xml:space="preserve"> </w:t>
      </w:r>
      <w:r>
        <w:t xml:space="preserve">Guangzhou</w:t>
      </w:r>
    </w:p>
    <w:bookmarkStart w:id="28" w:name="X2d10f949aa1c255f699284fbf62ef5d41512af6"/>
    <w:p>
      <w:pPr>
        <w:pStyle w:val="Heading1"/>
      </w:pPr>
      <w:r>
        <w:t xml:space="preserve">Project Report: Mechanical Engineering Implementation in China Guangzhou</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Global Engineering Directorate</w:t>
      </w:r>
      <w:r>
        <w:br/>
      </w:r>
      <w:r>
        <w:rPr>
          <w:bCs/>
          <w:b/>
        </w:rPr>
        <w:t xml:space="preserve">From:</w:t>
      </w:r>
      <w:r>
        <w:t xml:space="preserve"> </w:t>
      </w:r>
      <w:r>
        <w:t xml:space="preserve">Senior Project Lead</w:t>
      </w:r>
      <w:r>
        <w:br/>
      </w:r>
      <w:r>
        <w:t xml:space="preserve">Synergistic Integration of Advanced Mechanical Engineer Expertise within the China Guangzhou Industrial Ecosystem</w:t>
      </w:r>
    </w:p>
    <w:bookmarkStart w:id="20" w:name="executive-summary"/>
    <w:p>
      <w:pPr>
        <w:pStyle w:val="Heading2"/>
      </w:pPr>
      <w:r>
        <w:t xml:space="preserve">1. Executive Summary</w:t>
      </w:r>
    </w:p>
    <w:p>
      <w:pPr>
        <w:pStyle w:val="FirstParagraph"/>
      </w:pPr>
      <w:r>
        <w:t xml:space="preserve">This comprehensive Project Report details the strategic deployment, operational challenges, and successful integration of a specialized Mechanical Engineer team within the bustling industrial hub of China Guangzhou. As global supply chains evolve and manufacturing capabilities shift toward high-tech production centers in Asia Pacific, Guangzhou has emerged as a pivotal node for innovation. This document outlines how deploying a highly skilled</w:t>
      </w:r>
      <w:r>
        <w:t xml:space="preserve"> </w:t>
      </w:r>
      <w:r>
        <w:rPr>
          <w:bCs/>
          <w:b/>
        </w:rPr>
        <w:t xml:space="preserve">Mechanical Engineer</w:t>
      </w:r>
      <w:r>
        <w:t xml:space="preserve"> </w:t>
      </w:r>
      <w:r>
        <w:t xml:space="preserve">into this specific locale not only facilitates technical excellence but also ensures seamless collaboration with local manufacturing partners. The core objective of this initiative is to leverage the unique industrial advantages of</w:t>
      </w:r>
      <w:r>
        <w:t xml:space="preserve"> </w:t>
      </w:r>
      <w:r>
        <w:rPr>
          <w:bCs/>
          <w:b/>
        </w:rPr>
        <w:t xml:space="preserve">China Guangzhou</w:t>
      </w:r>
      <w:r>
        <w:t xml:space="preserve">, transforming traditional mechanical processes into smart, automated, and sustainable workflows.</w:t>
      </w:r>
    </w:p>
    <w:bookmarkEnd w:id="20"/>
    <w:bookmarkStart w:id="21" w:name="strategic-context-why-china-guangzhou"/>
    <w:p>
      <w:pPr>
        <w:pStyle w:val="Heading2"/>
      </w:pPr>
      <w:r>
        <w:t xml:space="preserve">2. Strategic Context: Why China Guangzhou?</w:t>
      </w:r>
    </w:p>
    <w:p>
      <w:pPr>
        <w:pStyle w:val="FirstParagraph"/>
      </w:pPr>
      <w:r>
        <w:t xml:space="preserve">The decision to anchor our mechanical engineering operations in</w:t>
      </w:r>
      <w:r>
        <w:t xml:space="preserve"> </w:t>
      </w:r>
      <w:r>
        <w:rPr>
          <w:bCs/>
          <w:b/>
        </w:rPr>
        <w:t xml:space="preserve">China Guangzhou</w:t>
      </w:r>
      <w:r>
        <w:t xml:space="preserve"> </w:t>
      </w:r>
      <w:r>
        <w:t xml:space="preserve">was driven by several critical factors. Guangzhou is not merely a city; it is a powerhouse of the Greater Bay Area (GBA), serving as a historical gateway to trade and a modern center for high-tech manufacturing. The region boasts an unparalleled supply chain density, particularly in automotive, electronics, and robotics sectors.</w:t>
      </w:r>
    </w:p>
    <w:p>
      <w:pPr>
        <w:pStyle w:val="BodyText"/>
      </w:pPr>
      <w:r>
        <w:t xml:space="preserve">For our organization, locating here allows for rapid prototyping and immediate feedback loops with component suppliers. The infrastructure in</w:t>
      </w:r>
      <w:r>
        <w:t xml:space="preserve"> </w:t>
      </w:r>
      <w:r>
        <w:rPr>
          <w:bCs/>
          <w:b/>
        </w:rPr>
        <w:t xml:space="preserve">China Guangzhou</w:t>
      </w:r>
      <w:r>
        <w:t xml:space="preserve"> </w:t>
      </w:r>
      <w:r>
        <w:t xml:space="preserve">supports heavy industry while simultaneously fostering startups focused on Industry 4.0 technologies. By embedding a</w:t>
      </w:r>
      <w:r>
        <w:t xml:space="preserve"> </w:t>
      </w:r>
      <w:r>
        <w:rPr>
          <w:bCs/>
          <w:b/>
        </w:rPr>
        <w:t xml:space="preserve">Mechanical Engineer</w:t>
      </w:r>
      <w:r>
        <w:t xml:space="preserve"> </w:t>
      </w:r>
      <w:r>
        <w:t xml:space="preserve">directly into this ecosystem, we bridge the gap between design intent and manufacturing reality, reducing lead times and enhancing product quality.</w:t>
      </w:r>
    </w:p>
    <w:bookmarkEnd w:id="21"/>
    <w:bookmarkStart w:id="23" w:name="X1326079242e8542cc9a1e2a45d8fa2e1f298f68"/>
    <w:p>
      <w:pPr>
        <w:pStyle w:val="Heading2"/>
      </w:pPr>
      <w:r>
        <w:t xml:space="preserve">3. Role Definition: The Critical Function of the Mechanical Engineer</w:t>
      </w:r>
    </w:p>
    <w:p>
      <w:pPr>
        <w:pStyle w:val="FirstParagraph"/>
      </w:pPr>
      <w:r>
        <w:t xml:space="preserve">The central figure in this project is the designated</w:t>
      </w:r>
      <w:r>
        <w:t xml:space="preserve"> </w:t>
      </w:r>
      <w:r>
        <w:rPr>
          <w:bCs/>
          <w:b/>
        </w:rPr>
        <w:t xml:space="preserve">Mechanical Engineer</w:t>
      </w:r>
      <w:r>
        <w:t xml:space="preserve">. In this context, their role transcends traditional design duties. They act as a technical translator and a quality guardian between our global headquarters and local factories in Guangzhou.</w:t>
      </w:r>
    </w:p>
    <w:p>
      <w:pPr>
        <w:numPr>
          <w:ilvl w:val="0"/>
          <w:numId w:val="1001"/>
        </w:numPr>
        <w:pStyle w:val="Compact"/>
      </w:pPr>
      <w:r>
        <w:rPr>
          <w:bCs/>
          <w:b/>
        </w:rPr>
        <w:t xml:space="preserve">Design Optimization:</w:t>
      </w:r>
      <w:r>
        <w:t xml:space="preserve"> </w:t>
      </w:r>
      <w:r>
        <w:t xml:space="preserve">The</w:t>
      </w:r>
      <w:r>
        <w:t xml:space="preserve"> </w:t>
      </w:r>
      <w:r>
        <w:rPr>
          <w:bCs/>
          <w:b/>
        </w:rPr>
        <w:t xml:space="preserve">Mechanical Engineer</w:t>
      </w:r>
      <w:r>
        <w:t xml:space="preserve"> </w:t>
      </w:r>
      <w:r>
        <w:t xml:space="preserve">is responsible for adapting global product designs to meet local manufacturing capabilities available in the Pearl River Delta. This includes selecting appropriate materials that are both high-performance and readily sourced within</w:t>
      </w:r>
      <w:r>
        <w:t xml:space="preserve"> </w:t>
      </w:r>
      <w:r>
        <w:rPr>
          <w:bCs/>
          <w:b/>
        </w:rPr>
        <w:t xml:space="preserve">China Guangzhou</w:t>
      </w:r>
      <w:r>
        <w:t xml:space="preserve">.</w:t>
      </w:r>
    </w:p>
    <w:p>
      <w:pPr>
        <w:numPr>
          <w:ilvl w:val="0"/>
          <w:numId w:val="1001"/>
        </w:numPr>
        <w:pStyle w:val="Compact"/>
      </w:pPr>
      <w:r>
        <w:rPr>
          <w:bCs/>
          <w:b/>
        </w:rPr>
        <w:t xml:space="preserve">Fabrication Oversight:</w:t>
      </w:r>
      <w:r>
        <w:t xml:space="preserve"> </w:t>
      </w:r>
      <w:r>
        <w:t xml:space="preserve">On-site supervision of CNC machining, injection molding, and assembly lines ensures that tolerances specified in CAD models are strictly adhered to. The presence of a qualified engineer prevents costly rework and ensures consistency.</w:t>
      </w:r>
    </w:p>
    <w:p>
      <w:pPr>
        <w:numPr>
          <w:ilvl w:val="0"/>
          <w:numId w:val="1001"/>
        </w:numPr>
        <w:pStyle w:val="Compact"/>
      </w:pPr>
      <w:r>
        <w:rPr>
          <w:bCs/>
          <w:b/>
        </w:rPr>
        <w:t xml:space="preserve">Cross-Cultural Technical Communication:</w:t>
      </w:r>
      <w:r>
        <w:t xml:space="preserve"> </w:t>
      </w:r>
      <w:r>
        <w:t xml:space="preserve">Language barriers can often stifle technical progress. The</w:t>
      </w:r>
      <w:r>
        <w:t xml:space="preserve"> </w:t>
      </w:r>
      <w:r>
        <w:rPr>
          <w:bCs/>
          <w:b/>
        </w:rPr>
        <w:t xml:space="preserve">Mechanical Engineer</w:t>
      </w:r>
      <w:r>
        <w:t xml:space="preserve"> </w:t>
      </w:r>
      <w:r>
        <w:t xml:space="preserve">serves as the primary liaison, ensuring that nuanced engineering requirements are understood by local technicians and management teams in Guangzhou.</w:t>
      </w:r>
    </w:p>
    <w:bookmarkStart w:id="22" w:name="critical-insight"/>
    <w:p>
      <w:pPr>
        <w:pStyle w:val="Heading3"/>
      </w:pPr>
      <w:r>
        <w:t xml:space="preserve">Critical Insight:</w:t>
      </w:r>
    </w:p>
    <w:p>
      <w:pPr>
        <w:pStyle w:val="FirstParagraph"/>
      </w:pPr>
      <w:r>
        <w:t xml:space="preserve">The success of this project hinges on the ability of the</w:t>
      </w:r>
      <w:r>
        <w:t xml:space="preserve"> </w:t>
      </w:r>
      <w:r>
        <w:rPr>
          <w:bCs/>
          <w:b/>
        </w:rPr>
        <w:t xml:space="preserve">Mechanical Engineer</w:t>
      </w:r>
      <w:r>
        <w:t xml:space="preserve"> </w:t>
      </w:r>
      <w:r>
        <w:t xml:space="preserve">to navigate both the technical complexities of modern machinery and the business culture prevalent in</w:t>
      </w:r>
      <w:r>
        <w:t xml:space="preserve"> </w:t>
      </w:r>
      <w:r>
        <w:rPr>
          <w:bCs/>
          <w:b/>
        </w:rPr>
        <w:t xml:space="preserve">China Guangzhou</w:t>
      </w:r>
      <w:r>
        <w:t xml:space="preserve">. It is not enough to be technically proficient; one must also understand local regulatory standards and labor dynamics.</w:t>
      </w:r>
    </w:p>
    <w:bookmarkEnd w:id="22"/>
    <w:bookmarkEnd w:id="23"/>
    <w:bookmarkStart w:id="24" w:name="X8c485bf2398b5564c91d72d123e110ce24f126e"/>
    <w:p>
      <w:pPr>
        <w:pStyle w:val="Heading2"/>
      </w:pPr>
      <w:r>
        <w:t xml:space="preserve">4. Operational Challenges and Mitigation Strategies</w:t>
      </w:r>
    </w:p>
    <w:p>
      <w:pPr>
        <w:pStyle w:val="FirstParagraph"/>
      </w:pPr>
      <w:r>
        <w:rPr>
          <w:bCs/>
          <w:b/>
        </w:rPr>
        <w:t xml:space="preserve">A. Supply Chain Volatility</w:t>
      </w:r>
      <w:r>
        <w:br/>
      </w:r>
      <w:r>
        <w:t xml:space="preserve">While Guangzhou offers robust supply chains, global events can cause disruptions. The</w:t>
      </w:r>
      <w:r>
        <w:t xml:space="preserve"> </w:t>
      </w:r>
      <w:r>
        <w:rPr>
          <w:bCs/>
          <w:b/>
        </w:rPr>
        <w:t xml:space="preserve">Mechanical Engineer</w:t>
      </w:r>
      <w:r>
        <w:t xml:space="preserve"> </w:t>
      </w:r>
      <w:r>
        <w:t xml:space="preserve">is tasked with creating dual-source strategies for critical components, ensuring that production in our Guangzhou facility remains uninterrupted regardless of external shocks.</w:t>
      </w:r>
    </w:p>
    <w:p>
      <w:pPr>
        <w:pStyle w:val="BodyText"/>
      </w:pPr>
      <w:r>
        <w:rPr>
          <w:bCs/>
          <w:b/>
        </w:rPr>
        <w:t xml:space="preserve">B. Regulatory Compliance and Environmental Standards</w:t>
      </w:r>
      <w:r>
        <w:br/>
      </w:r>
      <w:r>
        <w:t xml:space="preserve">China has tightened its environmental regulations significantly in recent years. The engineering team must ensure that all mechanical processes comply with local emissions and waste management laws specific to the Guangdong province. Our</w:t>
      </w:r>
      <w:r>
        <w:t xml:space="preserve"> </w:t>
      </w:r>
      <w:r>
        <w:rPr>
          <w:bCs/>
          <w:b/>
        </w:rPr>
        <w:t xml:space="preserve">Mechanical Engineer</w:t>
      </w:r>
      <w:r>
        <w:t xml:space="preserve"> </w:t>
      </w:r>
      <w:r>
        <w:t xml:space="preserve">leads audits to guarantee that our facility in</w:t>
      </w:r>
      <w:r>
        <w:t xml:space="preserve"> </w:t>
      </w:r>
      <w:r>
        <w:rPr>
          <w:bCs/>
          <w:b/>
        </w:rPr>
        <w:t xml:space="preserve">China Guangzhou</w:t>
      </w:r>
      <w:r>
        <w:t xml:space="preserve"> </w:t>
      </w:r>
      <w:r>
        <w:t xml:space="preserve">meets or exceeds these stringent green manufacturing standards.</w:t>
      </w:r>
    </w:p>
    <w:p>
      <w:pPr>
        <w:pStyle w:val="BodyText"/>
      </w:pPr>
      <w:r>
        <w:rPr>
          <w:bCs/>
          <w:b/>
        </w:rPr>
        <w:t xml:space="preserve">C. Intellectual Property Protection</w:t>
      </w:r>
      <w:r>
        <w:br/>
      </w:r>
      <w:r>
        <w:t xml:space="preserve">Protecting proprietary designs is a paramount concern. Strict protocols are enforced, including data segmentation and non-disclosure agreements (NDAs) tailored to Chinese law. The</w:t>
      </w:r>
      <w:r>
        <w:t xml:space="preserve"> </w:t>
      </w:r>
      <w:r>
        <w:rPr>
          <w:bCs/>
          <w:b/>
        </w:rPr>
        <w:t xml:space="preserve">Mechanical Engineer</w:t>
      </w:r>
      <w:r>
        <w:t xml:space="preserve"> </w:t>
      </w:r>
      <w:r>
        <w:t xml:space="preserve">oversees the physical security of prototypes and digital security of CAD files within the Guangzhou operations.</w:t>
      </w:r>
    </w:p>
    <w:bookmarkEnd w:id="24"/>
    <w:bookmarkStart w:id="25" w:name="key-performance-indicators-kpis"/>
    <w:p>
      <w:pPr>
        <w:pStyle w:val="Heading2"/>
      </w:pPr>
      <w:r>
        <w:t xml:space="preserve">5. Key Performance Indicators (KPIs)</w:t>
      </w:r>
    </w:p>
    <w:p>
      <w:pPr>
        <w:pStyle w:val="FirstParagraph"/>
      </w:pPr>
      <w:r>
        <w:t xml:space="preserve">To measure the success of this initiative, several KPIs have been established:</w:t>
      </w:r>
    </w:p>
    <w:p>
      <w:pPr>
        <w:numPr>
          <w:ilvl w:val="0"/>
          <w:numId w:val="1002"/>
        </w:numPr>
        <w:pStyle w:val="Compact"/>
      </w:pPr>
      <w:r>
        <w:rPr>
          <w:bCs/>
          <w:b/>
        </w:rPr>
        <w:t xml:space="preserve">Time-to-Market Reduction:</w:t>
      </w:r>
      <w:r>
        <w:t xml:space="preserve"> </w:t>
      </w:r>
      <w:r>
        <w:t xml:space="preserve">A target 20% reduction in product development cycles due to local engineering support.</w:t>
      </w:r>
    </w:p>
    <w:p>
      <w:pPr>
        <w:numPr>
          <w:ilvl w:val="0"/>
          <w:numId w:val="1002"/>
        </w:numPr>
        <w:pStyle w:val="Compact"/>
      </w:pPr>
      <w:r>
        <w:rPr>
          <w:bCs/>
          <w:b/>
        </w:rPr>
        <w:t xml:space="preserve">Cost Efficiency:Mechanical Engineer</w:t>
      </w:r>
      <w:r>
        <w:t xml:space="preserve">.</w:t>
      </w:r>
    </w:p>
    <w:p>
      <w:pPr>
        <w:numPr>
          <w:ilvl w:val="0"/>
          <w:numId w:val="1002"/>
        </w:numPr>
        <w:pStyle w:val="Compact"/>
      </w:pPr>
      <w:r>
        <w:t xml:space="preserve">Quality Metrics:: Maintaining a First Pass Yield (FPY) of 98% or higher in our Guangzhou assembly lines.</w:t>
      </w:r>
    </w:p>
    <w:p>
      <w:pPr>
        <w:numPr>
          <w:ilvl w:val="0"/>
          <w:numId w:val="1002"/>
        </w:numPr>
        <w:pStyle w:val="Compact"/>
      </w:pPr>
      <w:r>
        <w:t xml:space="preserve">Talent Development:: Training local staff in advanced mechanical principles, fostering a sustainable knowledge transfer model within the</w:t>
      </w:r>
    </w:p>
    <w:p>
      <w:pPr>
        <w:numPr>
          <w:ilvl w:val="0"/>
          <w:numId w:val="1000"/>
        </w:numPr>
        <w:pStyle w:val="Compact"/>
      </w:pPr>
      <w:r>
        <w:t xml:space="preserve">China Guangzhou facility.</w:t>
      </w:r>
    </w:p>
    <w:bookmarkEnd w:id="25"/>
    <w:bookmarkStart w:id="26" w:name="future-outlook-and-recommendations"/>
    <w:p>
      <w:pPr>
        <w:pStyle w:val="Heading2"/>
      </w:pPr>
      <w:r>
        <w:t xml:space="preserve">6. Future Outlook and Recommendations</w:t>
      </w:r>
    </w:p>
    <w:p>
      <w:pPr>
        <w:pStyle w:val="FirstParagraph"/>
      </w:pPr>
      <w:r>
        <w:t xml:space="preserve">The integration of our engineering team into the industrial landscape of China Guangzhou has proven to be a strategic victory. Looking ahead, we recommend expanding this model to other satellite facilities in the region. The experience gained here demonstrates that having a dedicated</w:t>
      </w:r>
      <w:r>
        <w:t xml:space="preserve"> </w:t>
      </w:r>
      <w:r>
        <w:rPr>
          <w:bCs/>
          <w:b/>
        </w:rPr>
        <w:t xml:space="preserve">Mechanical Engineer</w:t>
      </w:r>
      <w:r>
        <w:t xml:space="preserve"> </w:t>
      </w:r>
      <w:r>
        <w:t xml:space="preserve">on the ground is not just an operational necessity but a competitive advantage.</w:t>
      </w:r>
    </w:p>
    <w:p>
      <w:pPr>
        <w:pStyle w:val="BodyText"/>
      </w:pPr>
      <w:r>
        <w:t xml:space="preserve">We recommend further investment in automation technologies within the Guangzhou plant, leveraging local expertise in robotics. Additionally, establishing formal partnerships with local universities and research institutes will create a pipeline of talent and innovation. The synergy between global engineering standards and the dynamic manufacturing environment of</w:t>
      </w:r>
      <w:r>
        <w:t xml:space="preserve"> </w:t>
      </w:r>
      <w:r>
        <w:rPr>
          <w:bCs/>
          <w:b/>
        </w:rPr>
        <w:t xml:space="preserve">China Guangzhou</w:t>
      </w:r>
      <w:r>
        <w:t xml:space="preserve"> </w:t>
      </w:r>
      <w:r>
        <w:t xml:space="preserve">offers limitless potential for growth.</w:t>
      </w:r>
    </w:p>
    <w:bookmarkEnd w:id="26"/>
    <w:bookmarkStart w:id="27" w:name="conclusion"/>
    <w:p>
      <w:pPr>
        <w:pStyle w:val="Heading2"/>
      </w:pPr>
      <w:r>
        <w:t xml:space="preserve">7. Conclusion</w:t>
      </w:r>
    </w:p>
    <w:p>
      <w:pPr>
        <w:pStyle w:val="FirstParagraph"/>
      </w:pPr>
      <w:r>
        <w:t xml:space="preserve">In conclusion, this Project Report affirms that the strategic placement of a specialized Mechanical Engineer in China Guangzhou is vital for our company’s global competitiveness. By embracing the local industrial strengths while maintaining rigorous engineering standards, we have created a robust model for international technical operations. The role of the Mechanical Engineer serves as the linchpin connecting global strategy with local execution, ensuring that projects in Guangzhou are delivered on time, within budget, and to the highest quality specifications. Continued focus on this integration will solidify our position as a leader in advanced manufacturing within Southeast Asia and globally.</w:t>
      </w:r>
    </w:p>
    <w:p>
      <w:pPr>
        <w:pStyle w:val="BodyText"/>
      </w:pPr>
      <w:r>
        <w:rPr>
          <w:iCs/>
          <w:i/>
        </w:rP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Mechanical Engineering Operations in China Guangzhou</dc:title>
  <dc:creator/>
  <dc:language>en</dc:language>
  <cp:keywords/>
  <dcterms:created xsi:type="dcterms:W3CDTF">2026-07-29T11:36:29Z</dcterms:created>
  <dcterms:modified xsi:type="dcterms:W3CDTF">2026-07-29T11:36:29Z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