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France</w:t>
      </w:r>
      <w:r>
        <w:t xml:space="preserve"> </w:t>
      </w:r>
      <w:r>
        <w:t xml:space="preserve">Lyon</w:t>
      </w:r>
    </w:p>
    <w:bookmarkStart w:id="29" w:name="X2ea05c469a9d68701fd285b27f5b25f02ae97d4"/>
    <w:p>
      <w:pPr>
        <w:pStyle w:val="Heading1"/>
      </w:pPr>
      <w:r>
        <w:t xml:space="preserve">Mechanical Engineer Project Report: Strategic Industrial Development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Mechanical Engineering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serves as a critical analysis of the mechanical engineering landscape within the dynamic industrial ecosystem of France Lyon. As global manufacturing trends shift toward sustainable automation and high-precision mechanics, understanding the specific regional nuances of this French metropolis is paramount. This document outlines the technical requirements, strategic advantages, and operational challenges associated with deploying advanced</w:t>
      </w:r>
      <w:r>
        <w:t xml:space="preserve"> </w:t>
      </w:r>
      <w:r>
        <w:rPr>
          <w:bCs/>
          <w:b/>
        </w:rPr>
        <w:t xml:space="preserve">Mechanical Engineer</w:t>
      </w:r>
      <w:r>
        <w:t xml:space="preserve"> </w:t>
      </w:r>
      <w:r>
        <w:t xml:space="preserve">capabilities in</w:t>
      </w:r>
      <w:r>
        <w:t xml:space="preserve"> </w:t>
      </w:r>
      <w:r>
        <w:rPr>
          <w:bCs/>
          <w:b/>
        </w:rPr>
        <w:t xml:space="preserve">France Lyon</w:t>
      </w:r>
      <w:r>
        <w:t xml:space="preserve">. The report emphasizes that Lyon’s unique position as a hub for pharmaceuticals, automotive innovation, and digital industry makes it an ideal testing ground for next-generation mechanical systems.</w:t>
      </w:r>
    </w:p>
    <w:bookmarkEnd w:id="20"/>
    <w:bookmarkStart w:id="21" w:name="strategic-context-why-france-lyon"/>
    <w:p>
      <w:pPr>
        <w:pStyle w:val="Heading2"/>
      </w:pPr>
      <w:r>
        <w:t xml:space="preserve">2. Strategic Context: Why France Lyon?</w:t>
      </w:r>
    </w:p>
    <w:p>
      <w:pPr>
        <w:pStyle w:val="FirstParagraph"/>
      </w:pPr>
      <w:r>
        <w:t xml:space="preserve">To fully appreciate the scope of this project, one must first understand the geographical and economic significance of</w:t>
      </w:r>
      <w:r>
        <w:t xml:space="preserve"> </w:t>
      </w:r>
      <w:r>
        <w:rPr>
          <w:bCs/>
          <w:b/>
        </w:rPr>
        <w:t xml:space="preserve">France Lyon</w:t>
      </w:r>
      <w:r>
        <w:t xml:space="preserve">. Historically known as the silk capital of Europe, modern-day Lyon has successfully pivoted to become a center for high-tech manufacturing and R&amp;D. For any</w:t>
      </w:r>
      <w:r>
        <w:t xml:space="preserve"> </w:t>
      </w:r>
      <w:r>
        <w:rPr>
          <w:bCs/>
          <w:b/>
        </w:rPr>
        <w:t xml:space="preserve">Mechanical Engineer</w:t>
      </w:r>
      <w:r>
        <w:t xml:space="preserve"> </w:t>
      </w:r>
      <w:r>
        <w:t xml:space="preserve">looking to innovate in sectors such as mechatronics, thermal management, or fluid dynamics, the infrastructure in this region offers unparalleled access to research institutions like INSA Lyon and Ecully.</w:t>
      </w:r>
      <w:r>
        <w:t xml:space="preserve"> </w:t>
      </w:r>
      <w:r>
        <w:t xml:space="preserve">The city’s logistical centrality within Europe also allows for rapid prototyping and distribution. However, the specific regulatory environment of France imposes strict standards on environmental compliance and workplace safety. Therefore, a</w:t>
      </w:r>
      <w:r>
        <w:t xml:space="preserve"> </w:t>
      </w:r>
      <w:r>
        <w:rPr>
          <w:bCs/>
          <w:b/>
        </w:rPr>
        <w:t xml:space="preserve">Mechanical Engineer</w:t>
      </w:r>
      <w:r>
        <w:t xml:space="preserve"> </w:t>
      </w:r>
      <w:r>
        <w:t xml:space="preserve">operating in this jurisdiction must possess not only technical proficiency but also a deep understanding of local engineering codes and European Union directives that are rigorously enforced in</w:t>
      </w:r>
      <w:r>
        <w:t xml:space="preserve"> </w:t>
      </w:r>
      <w:r>
        <w:rPr>
          <w:bCs/>
          <w:b/>
        </w:rPr>
        <w:t xml:space="preserve">France Lyon</w:t>
      </w:r>
      <w:r>
        <w:t xml:space="preserve">.</w:t>
      </w:r>
    </w:p>
    <w:bookmarkEnd w:id="21"/>
    <w:bookmarkStart w:id="25" w:name="X08037cde84593dfbc1512c56bd7cb8769c7bc32"/>
    <w:p>
      <w:pPr>
        <w:pStyle w:val="Heading2"/>
      </w:pPr>
      <w:r>
        <w:t xml:space="preserve">3. Core Engineering Challenges and Solutions</w:t>
      </w:r>
    </w:p>
    <w:p>
      <w:pPr>
        <w:pStyle w:val="FirstParagraph"/>
      </w:pPr>
      <w:r>
        <w:t xml:space="preserve">The deployment of mechanical systems in this region presents several distinct challenges. This section details the primary technical hurdles identified during the initial phase of our project analysis.</w:t>
      </w:r>
    </w:p>
    <w:bookmarkStart w:id="22" w:name="thermal-management-and-sustainability"/>
    <w:p>
      <w:pPr>
        <w:pStyle w:val="Heading3"/>
      </w:pPr>
      <w:r>
        <w:t xml:space="preserve">3.1 Thermal Management and Sustainability</w:t>
      </w:r>
    </w:p>
    <w:p>
      <w:pPr>
        <w:pStyle w:val="FirstParagraph"/>
      </w:pPr>
      <w:r>
        <w:t xml:space="preserve">Given France’s aggressive carbon neutrality goals, thermal efficiency is no longer just a performance metric but a regulatory requirement. In</w:t>
      </w:r>
      <w:r>
        <w:t xml:space="preserve"> </w:t>
      </w:r>
      <w:r>
        <w:rPr>
          <w:bCs/>
          <w:b/>
        </w:rPr>
        <w:t xml:space="preserve">France Lyon</w:t>
      </w:r>
      <w:r>
        <w:t xml:space="preserve">, where data centers and manufacturing plants are expanding rapidly, the mechanical engineering focus has shifted toward advanced heat exchange systems and renewable energy integration. Our project report highlights the need for</w:t>
      </w:r>
      <w:r>
        <w:t xml:space="preserve"> </w:t>
      </w:r>
      <w:r>
        <w:rPr>
          <w:bCs/>
          <w:b/>
        </w:rPr>
        <w:t xml:space="preserve">Mechanical Engineer</w:t>
      </w:r>
      <w:r>
        <w:t xml:space="preserve"> </w:t>
      </w:r>
      <w:r>
        <w:t xml:space="preserve">teams to specialize in low-impact refrigeration and waste-heat recovery systems. The local climate, characterized by continental influences with hot summers, demands robust HVAC mechanical designs that minimize energy consumption while maintaining precision industrial temperatures.</w:t>
      </w:r>
    </w:p>
    <w:bookmarkEnd w:id="22"/>
    <w:bookmarkStart w:id="23" w:name="industrial-automation-and-robotics"/>
    <w:p>
      <w:pPr>
        <w:pStyle w:val="Heading3"/>
      </w:pPr>
      <w:r>
        <w:t xml:space="preserve">3.2 Industrial Automation and Robotics</w:t>
      </w:r>
    </w:p>
    <w:p>
      <w:pPr>
        <w:pStyle w:val="FirstParagraph"/>
      </w:pPr>
      <w:r>
        <w:t xml:space="preserve">Lyon is home to a thriving ecosystem of robotics startups and established automotive suppliers. For a</w:t>
      </w:r>
      <w:r>
        <w:t xml:space="preserve"> </w:t>
      </w:r>
      <w:r>
        <w:rPr>
          <w:bCs/>
          <w:b/>
        </w:rPr>
        <w:t xml:space="preserve">Mechanical Engineer</w:t>
      </w:r>
      <w:r>
        <w:t xml:space="preserve">, the challenge lies in integrating legacy machinery with Industry 4.0 IoT standards without compromising structural integrity or safety. The report details specific case studies from local factories where mechanical components had to be retrofitted with sensors for predictive maintenance. This requires a multidisciplinary approach, blending traditional mechanical design principles with software-driven analytics, a skill set that is increasingly sought after in the</w:t>
      </w:r>
      <w:r>
        <w:t xml:space="preserve"> </w:t>
      </w:r>
      <w:r>
        <w:rPr>
          <w:bCs/>
          <w:b/>
        </w:rPr>
        <w:t xml:space="preserve">France Lyon</w:t>
      </w:r>
      <w:r>
        <w:t xml:space="preserve"> </w:t>
      </w:r>
      <w:r>
        <w:t xml:space="preserve">labor market.</w:t>
      </w:r>
    </w:p>
    <w:bookmarkEnd w:id="23"/>
    <w:bookmarkStart w:id="24" w:name="supply-chain-resilience"/>
    <w:p>
      <w:pPr>
        <w:pStyle w:val="Heading3"/>
      </w:pPr>
      <w:r>
        <w:t xml:space="preserve">3.3 Supply Chain Resilience</w:t>
      </w:r>
    </w:p>
    <w:p>
      <w:pPr>
        <w:pStyle w:val="FirstParagraph"/>
      </w:pPr>
      <w:r>
        <w:t xml:space="preserve">Post-pandemic logistics have taught us that local sourcing is critical. The mechanical engineering sector in</w:t>
      </w:r>
      <w:r>
        <w:t xml:space="preserve"> </w:t>
      </w:r>
      <w:r>
        <w:rPr>
          <w:bCs/>
          <w:b/>
        </w:rPr>
        <w:t xml:space="preserve">France Lyon</w:t>
      </w:r>
      <w:r>
        <w:t xml:space="preserve">4. Regulatory and Compliance Framework</w:t>
      </w:r>
    </w:p>
    <w:p>
      <w:pPr>
        <w:pStyle w:val="BodyText"/>
      </w:pPr>
      <w:r>
        <w:t xml:space="preserve">Operating a</w:t>
      </w:r>
      <w:r>
        <w:t xml:space="preserve"> </w:t>
      </w:r>
      <w:r>
        <w:rPr>
          <w:bCs/>
          <w:b/>
        </w:rPr>
        <w:t xml:space="preserve">Mechanical Engineer</w:t>
      </w:r>
      <w:r>
        <w:t xml:space="preserve"> </w:t>
      </w:r>
      <w:r>
        <w:t xml:space="preserve">project in Europe requires strict adherence to standards such as ISO 9001 for quality management and ISO 14001 for environmental management. In</w:t>
      </w:r>
      <w:r>
        <w:t xml:space="preserve"> </w:t>
      </w:r>
      <w:r>
        <w:rPr>
          <w:bCs/>
          <w:b/>
        </w:rPr>
        <w:t xml:space="preserve">France Lyon</w:t>
      </w:r>
      <w:r>
        <w:t xml:space="preserve">, local municipal regulations may add layers of complexity regarding noise pollution, vibration control, and emissions.</w:t>
      </w:r>
      <w:r>
        <w:t xml:space="preserve"> </w:t>
      </w:r>
      <w:r>
        <w:t xml:space="preserve">It is the responsibility of the engineering team to conduct thorough Environmental Impact Assessments (EIA) before commencing heavy installation works. The report stresses that failure to comply with these French and EU regulations can result in significant delays and financial penalties. Therefore, early engagement with local regulatory bodies is a recommended best practice for any</w:t>
      </w:r>
      <w:r>
        <w:t xml:space="preserve"> </w:t>
      </w:r>
      <w:r>
        <w:rPr>
          <w:bCs/>
          <w:b/>
        </w:rPr>
        <w:t xml:space="preserve">Mechanical Engineer</w:t>
      </w:r>
      <w:r>
        <w:t xml:space="preserve"> </w:t>
      </w:r>
      <w:r>
        <w:t xml:space="preserve">operating in this specific geographic zone.</w:t>
      </w:r>
    </w:p>
    <w:bookmarkEnd w:id="24"/>
    <w:bookmarkEnd w:id="25"/>
    <w:bookmarkStart w:id="26" w:name="human-capital-and-talent-acquisition"/>
    <w:p>
      <w:pPr>
        <w:pStyle w:val="Heading2"/>
      </w:pPr>
      <w:r>
        <w:t xml:space="preserve">5. Human Capital and Talent Acquisition</w:t>
      </w:r>
    </w:p>
    <w:p>
      <w:pPr>
        <w:pStyle w:val="FirstParagraph"/>
      </w:pPr>
      <w:r>
        <w:t xml:space="preserve">A key component of this project report is the assessment of human resources. The talent pool in</w:t>
      </w:r>
      <w:r>
        <w:t xml:space="preserve"> </w:t>
      </w:r>
      <w:r>
        <w:rPr>
          <w:bCs/>
          <w:b/>
        </w:rPr>
        <w:t xml:space="preserve">France Lyon</w:t>
      </w:r>
      <w:r>
        <w:t xml:space="preserve">, particularly around the university districts, is rich with skilled engineers familiar with both theoretical mechanics and practical application. However, there is a competitive market for senior</w:t>
      </w:r>
      <w:r>
        <w:t xml:space="preserve"> </w:t>
      </w:r>
      <w:r>
        <w:rPr>
          <w:bCs/>
          <w:b/>
        </w:rPr>
        <w:t xml:space="preserve">Mechanical Engineer</w:t>
      </w:r>
      <w:r>
        <w:t xml:space="preserve"> </w:t>
      </w:r>
      <w:r>
        <w:t xml:space="preserve">roles specializing in additive manufacturing and computational fluid dynamics (CFD).</w:t>
      </w:r>
      <w:r>
        <w:t xml:space="preserve"> </w:t>
      </w:r>
      <w:r>
        <w:t xml:space="preserve">To attract top talent, our proposed strategy includes collaboration with local universities to offer internship programs and joint research projects. This not only aids in recruitment but also fosters innovation by bringing fresh academic perspectives into industrial settings. The cultural aspect of working in</w:t>
      </w:r>
      <w:r>
        <w:t xml:space="preserve"> </w:t>
      </w:r>
      <w:r>
        <w:rPr>
          <w:bCs/>
          <w:b/>
        </w:rPr>
        <w:t xml:space="preserve">France Lyon</w:t>
      </w:r>
      <w:r>
        <w:t xml:space="preserve">—with its emphasis on work-life balance and strong labor protections—must also be integrated into our HR policies to ensure high retention rates for our engineering staff.</w:t>
      </w:r>
    </w:p>
    <w:bookmarkEnd w:id="26"/>
    <w:bookmarkStart w:id="27" w:name="financial-implications-and-roi"/>
    <w:p>
      <w:pPr>
        <w:pStyle w:val="Heading2"/>
      </w:pPr>
      <w:r>
        <w:t xml:space="preserve">6. Financial Implications and ROI</w:t>
      </w:r>
    </w:p>
    <w:p>
      <w:pPr>
        <w:pStyle w:val="FirstParagraph"/>
      </w:pPr>
      <w:r>
        <w:t xml:space="preserve">While the initial setup costs for establishing a mechanical engineering presence in</w:t>
      </w:r>
      <w:r>
        <w:t xml:space="preserve"> </w:t>
      </w:r>
      <w:r>
        <w:rPr>
          <w:bCs/>
          <w:b/>
        </w:rPr>
        <w:t xml:space="preserve">France Lyon</w:t>
      </w:r>
      <w:r>
        <w:t xml:space="preserve"> </w:t>
      </w:r>
      <w:r>
        <w:t xml:space="preserve">can be higher than in some other regions due to labor and operational expenses, the long-term return on investment (ROI) is substantial. The premium placed on high-quality, sustainable engineering solutions allows companies to position themselves as leaders in green technology. Furthermore, access to regional grants for innovation and sustainability can offset initial capital expenditures.</w:t>
      </w:r>
      <w:r>
        <w:t xml:space="preserve"> </w:t>
      </w:r>
      <w:r>
        <w:t xml:space="preserve">The report projects a break-even point within three years, driven by increased operational efficiency and the ability to command higher prices for certified, eco-friendly mechanical solutions.</w:t>
      </w:r>
    </w:p>
    <w:bookmarkEnd w:id="27"/>
    <w:bookmarkStart w:id="28" w:name="conclusion"/>
    <w:p>
      <w:pPr>
        <w:pStyle w:val="Heading2"/>
      </w:pPr>
      <w:r>
        <w:t xml:space="preserve">7. Conclusion</w:t>
      </w:r>
    </w:p>
    <w:p>
      <w:pPr>
        <w:pStyle w:val="FirstParagraph"/>
      </w:pPr>
      <w:r>
        <w:t xml:space="preserve">In conclusion, this Project Report affirms that the strategic integration of advanced</w:t>
      </w:r>
      <w:r>
        <w:t xml:space="preserve"> </w:t>
      </w:r>
      <w:r>
        <w:rPr>
          <w:bCs/>
          <w:b/>
        </w:rPr>
        <w:t xml:space="preserve">Mechanical Engineer</w:t>
      </w:r>
      <w:r>
        <w:t xml:space="preserve"> </w:t>
      </w:r>
      <w:r>
        <w:t xml:space="preserve">capabilities in</w:t>
      </w:r>
      <w:r>
        <w:t xml:space="preserve"> </w:t>
      </w:r>
      <w:r>
        <w:rPr>
          <w:bCs/>
          <w:b/>
        </w:rPr>
        <w:t xml:space="preserve">France Lyon</w:t>
      </w:r>
      <w:r>
        <w:t xml:space="preserve"> </w:t>
      </w:r>
      <w:r>
        <w:t xml:space="preserve">represents a significant opportunity for growth and innovation. The region offers a unique blend of historical industrial heritage, modern technological infrastructure, and a highly educated workforce. By addressing the specific challenges related to thermal management, automation, and regulatory compliance outlined in this document, stakeholders can successfully navigate the complexities of this market.</w:t>
      </w:r>
      <w:r>
        <w:t xml:space="preserve"> </w:t>
      </w:r>
      <w:r>
        <w:t xml:space="preserve">We recommend immediate approval to proceed with Phase II of the project, which will involve site selection in key industrial zones around Lyon and the initiation of recruitment for specialized mechanical engineering roles. The future of manufacturing is intelligent and sustainable, and</w:t>
      </w:r>
      <w:r>
        <w:t xml:space="preserve"> </w:t>
      </w:r>
      <w:r>
        <w:rPr>
          <w:bCs/>
          <w:b/>
        </w:rPr>
        <w:t xml:space="preserve">France Lyon</w:t>
      </w:r>
      <w:r>
        <w:t xml:space="preserve"> </w:t>
      </w:r>
      <w:r>
        <w:t xml:space="preserve">stands ready to lead that charge through rigorous engineering excellence.</w:t>
      </w:r>
    </w:p>
    <w:p>
      <w:pPr>
        <w:pStyle w:val="BodyText"/>
      </w:pPr>
      <w:r>
        <w:rPr>
          <w:iCs/>
          <w:i/>
        </w:rPr>
        <w:t xml:space="preserve">Note: This report is based on current market data available as of October 2023. All mechanical engineering standards referenced are subject to updates by French and European regulatory bodies.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France Lyon</dc:title>
  <dc:creator/>
  <dc:language>en</dc:language>
  <cp:keywords/>
  <dcterms:created xsi:type="dcterms:W3CDTF">2026-07-29T07:42:47Z</dcterms:created>
  <dcterms:modified xsi:type="dcterms:W3CDTF">2026-07-29T07:42:47Z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