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France</w:t>
      </w:r>
      <w:r>
        <w:t xml:space="preserve"> </w:t>
      </w:r>
      <w:r>
        <w:t xml:space="preserve">Marseille</w:t>
      </w:r>
    </w:p>
    <w:bookmarkStart w:id="28" w:name="Xd8d71e7bc623db61146af1d6396cb9ec8f166b5"/>
    <w:p>
      <w:pPr>
        <w:pStyle w:val="Heading1"/>
      </w:pPr>
      <w:r>
        <w:t xml:space="preserve">Strategic Project Report: Mechanical Engineering Operations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Global Engineering Solutions Ltd.</w:t>
      </w:r>
      <w:r>
        <w:br/>
      </w:r>
      <w:r>
        <w:t xml:space="preserve">: Project Management Office</w:t>
      </w:r>
      <w:r>
        <w:br/>
      </w:r>
      <w:r>
        <w:rPr>
          <w:iCs/>
          <w:i/>
        </w:rPr>
        <w:t xml:space="preserve">This document outlines the strategic deployment and operational framework for a new Mechanical Engineer initiative within the industrial sector of France Marseille. It addresses regulatory compliance, environmental standards unique to the Mediterranean region, and supply chain logistics critical for success.</w:t>
      </w:r>
    </w:p>
    <w:bookmarkStart w:id="20" w:name="introduction-and-strategic-context"/>
    <w:p>
      <w:pPr>
        <w:pStyle w:val="Heading2"/>
      </w:pPr>
      <w:r>
        <w:t xml:space="preserve">1. Introduction and Strategic Context</w:t>
      </w:r>
    </w:p>
    <w:p>
      <w:pPr>
        <w:pStyle w:val="FirstParagraph"/>
      </w:pPr>
      <w:r>
        <w:t xml:space="preserve">The global demand for sustainable energy solutions and advanced manufacturing processes has created a pivotal opportunity for mechanical engineering firms to establish a robust presence in Southern Europe. Specifically, the region of France Marseille has emerged as a critical hub due its strategic geographical location, deep-water port infrastructure, and growing industrial ecosystem. This Project Report serves as the foundational document guiding the establishment of our mechanical engineering division within this specific locale.</w:t>
      </w:r>
    </w:p>
    <w:p>
      <w:pPr>
        <w:pStyle w:val="BodyText"/>
      </w:pPr>
      <w:r>
        <w:t xml:space="preserve">The primary objective is to leverage local expertise and regulatory frameworks to deliver high-efficiency mechanical systems for both domestic French industries and international maritime clients. The focus remains strictly on adhering to the highest standards of a Mechanical Engineer, ensuring that all designs, implementations, and maintenance protocols meet rigorous European Union directives while respecting the unique industrial heritage of France Marseille.</w:t>
      </w:r>
    </w:p>
    <w:bookmarkEnd w:id="20"/>
    <w:bookmarkStart w:id="23" w:name="regional-analysis-why-france-marseille"/>
    <w:p>
      <w:pPr>
        <w:pStyle w:val="Heading2"/>
      </w:pPr>
      <w:r>
        <w:t xml:space="preserve">2. Regional Analysis: Why France Marseille?</w:t>
      </w:r>
    </w:p>
    <w:p>
      <w:pPr>
        <w:pStyle w:val="FirstParagraph"/>
      </w:pPr>
      <w:r>
        <w:t xml:space="preserve">The selection of France Marseille as the operational base is not arbitrary; it is driven by distinct logistical and economic advantages. As the largest port in France, Marseille offers unparalleled access to global supply chains, which is vital for sourcing heavy machinery components and exporting specialized engineering services.</w:t>
      </w:r>
    </w:p>
    <w:bookmarkStart w:id="21" w:name="industrial-ecosystem"/>
    <w:p>
      <w:pPr>
        <w:pStyle w:val="Heading3"/>
      </w:pPr>
      <w:r>
        <w:t xml:space="preserve">2.1 Industrial Ecosystem</w:t>
      </w:r>
    </w:p>
    <w:p>
      <w:pPr>
        <w:pStyle w:val="FirstParagraph"/>
      </w:pPr>
      <w:r>
        <w:t xml:space="preserve">The Provence-Alpes-Côte d'Azur region possesses a mature industrial base characterized by petrochemical processing, renewable energy research, and advanced maritime technologies. A Mechanical Engineer operating in this environment must navigate complex interactions between traditional heavy industry and emerging green technology sectors. The proximity to major research institutes allows for rapid prototyping and testing of innovative mechanical solutions.</w:t>
      </w:r>
    </w:p>
    <w:bookmarkEnd w:id="21"/>
    <w:bookmarkStart w:id="22" w:name="labor-market-dynamics"/>
    <w:p>
      <w:pPr>
        <w:pStyle w:val="Heading3"/>
      </w:pPr>
      <w:r>
        <w:t xml:space="preserve">2.2 Labor Market Dynamics</w:t>
      </w:r>
    </w:p>
    <w:p>
      <w:pPr>
        <w:pStyle w:val="FirstParagraph"/>
      </w:pPr>
      <w:r>
        <w:t xml:space="preserve">Finding skilled personnel is a cornerstone of success in France Marseille. The region boasts several prestigious engineering schools, providing a steady pipeline of talent proficient in thermodynamics, fluid mechanics, and structural analysis. However, the Project Report notes that competition for top-tier Mechanical Engineer candidates is fierce. Therefore, our retention strategy focuses on offering continuous professional development and involvement in high-impact projects that align with France's national decarbonization goals.</w:t>
      </w:r>
    </w:p>
    <w:bookmarkEnd w:id="22"/>
    <w:bookmarkEnd w:id="23"/>
    <w:bookmarkStart w:id="24" w:name="X79c43b00dc77dfd725e0d484d4fe3dde6aa83ae"/>
    <w:p>
      <w:pPr>
        <w:pStyle w:val="Heading2"/>
      </w:pPr>
      <w:r>
        <w:t xml:space="preserve">3. Technical Scope and Engineering Challenges</w:t>
      </w:r>
    </w:p>
    <w:p>
      <w:pPr>
        <w:pStyle w:val="FirstParagraph"/>
      </w:pPr>
      <w:r>
        <w:t xml:space="preserve">The core responsibilities of the Mechanical Engineer in this project encompass the design, simulation, and oversight of installation for complex mechanical systems. The technical scope is divided into three primary pillars:</w:t>
      </w:r>
    </w:p>
    <w:p>
      <w:pPr>
        <w:numPr>
          <w:ilvl w:val="0"/>
          <w:numId w:val="1001"/>
        </w:numPr>
        <w:pStyle w:val="Compact"/>
      </w:pPr>
      <w:r>
        <w:rPr>
          <w:bCs/>
          <w:b/>
        </w:rPr>
        <w:t xml:space="preserve">Maintenance Optimization:</w:t>
      </w:r>
      <w:r>
        <w:t xml:space="preserve"> </w:t>
      </w:r>
      <w:r>
        <w:t xml:space="preserve">Implementing predictive maintenance algorithms for industrial assets located within the port zone. This requires a deep understanding of corrosion mechanisms exacerbated by the humid, saline Mediterranean air.</w:t>
      </w:r>
    </w:p>
    <w:p>
      <w:pPr>
        <w:numPr>
          <w:ilvl w:val="0"/>
          <w:numId w:val="1001"/>
        </w:numPr>
        <w:pStyle w:val="Compact"/>
      </w:pPr>
      <w:r>
        <w:rPr>
          <w:bCs/>
          <w:b/>
        </w:rPr>
        <w:t xml:space="preserve">Sustainable HVAC Solutions:</w:t>
      </w:r>
      <w:r>
        <w:t xml:space="preserve"> </w:t>
      </w:r>
      <w:r>
        <w:t xml:space="preserve">Designing heating, ventilation, and air conditioning systems that comply with strict French energy codes (RE2020). The Mechanical Engineer must integrate renewable energy sources to minimize carbon footprints.</w:t>
      </w:r>
    </w:p>
    <w:p>
      <w:pPr>
        <w:numPr>
          <w:ilvl w:val="0"/>
          <w:numId w:val="1001"/>
        </w:numPr>
        <w:pStyle w:val="Compact"/>
      </w:pPr>
      <w:r>
        <w:rPr>
          <w:bCs/>
          <w:b/>
        </w:rPr>
        <w:t xml:space="preserve">Mechanical Integration for Port Infrastructure:</w:t>
      </w:r>
      <w:r>
        <w:t xml:space="preserve"> </w:t>
      </w:r>
      <w:r>
        <w:t xml:space="preserve">Upgrading automated loading and unloading mechanisms. This involves precise kinematic analysis and material selection to withstand high-cycle fatigue in a maritime environment.</w:t>
      </w:r>
    </w:p>
    <w:bookmarkEnd w:id="24"/>
    <w:bookmarkStart w:id="25" w:name="X47ee77612c54d550f847fad7188e4b31121a10d"/>
    <w:p>
      <w:pPr>
        <w:pStyle w:val="Heading2"/>
      </w:pPr>
      <w:r>
        <w:t xml:space="preserve">4. Regulatory Compliance and Environmental Standards</w:t>
      </w:r>
    </w:p>
    <w:p>
      <w:pPr>
        <w:pStyle w:val="FirstParagraph"/>
      </w:pPr>
      <w:r>
        <w:t xml:space="preserve">Navigating the legal landscape of France Marseille requires meticulous attention to both national regulations and local ordinances. The Mechanical Engineer is tasked with ensuring full compliance with European standards (ISO) as well as French-specific codes such as the Code du Travail regarding workplace safety.</w:t>
      </w:r>
    </w:p>
    <w:p>
      <w:pPr>
        <w:pStyle w:val="BodyText"/>
      </w:pPr>
      <w:r>
        <w:t xml:space="preserve">A critical aspect of this Project Report is environmental stewardship. The Mediterranean basin is particularly sensitive to industrial pollution. Therefore, all mechanical systems proposed by our team must undergo rigorous lifecycle assessments. Waste management protocols for oil, hydraulic fluids, and metal shavings must exceed baseline legal requirements to protect the local ecosystem of France Marseille.</w:t>
      </w:r>
    </w:p>
    <w:bookmarkEnd w:id="25"/>
    <w:bookmarkStart w:id="27" w:name="operational-strategy-and-risk-management"/>
    <w:p>
      <w:pPr>
        <w:pStyle w:val="Heading2"/>
      </w:pPr>
      <w:r>
        <w:t xml:space="preserve">5. Operational Strategy and Risk Management</w:t>
      </w:r>
    </w:p>
    <w:p>
      <w:pPr>
        <w:pStyle w:val="FirstParagraph"/>
      </w:pPr>
      <w:r>
        <w:t xml:space="preserve">To ensure the successful execution of this project, a phased approach is recommended. Phase one involves site assessment and stakeholder alignment with local authorities in France Marseille. Phase two focuses on the hiring and training of the core Mechanical Engineer team. Phase three entails pilot project implementation.</w:t>
      </w:r>
    </w:p>
    <w:bookmarkStart w:id="26" w:name="risk-mitigation"/>
    <w:p>
      <w:pPr>
        <w:pStyle w:val="Heading3"/>
      </w:pPr>
      <w:r>
        <w:t xml:space="preserve">5.1 Risk Mitigation</w:t>
      </w:r>
    </w:p>
    <w:p>
      <w:pPr>
        <w:pStyle w:val="FirstParagraph"/>
      </w:pPr>
      <w:r>
        <w:t xml:space="preserve">Risk Category</w:t>
      </w:r>
    </w:p>
    <w:p>
      <w:pPr>
        <w:pStyle w:val="BodyText"/>
      </w:pPr>
      <w:r>
        <w:t xml:space="preserve">Description</w:t>
      </w:r>
    </w:p>
    <w:p>
      <w:pPr>
        <w:pStyle w:val="BodyText"/>
      </w:pPr>
      <w:r>
        <w:t xml:space="preserve">Mitigation Strategy for Mechanical Engineer Team</w:t>
      </w:r>
    </w:p>
    <w:p>
      <w:pPr>
        <w:pStyle w:val="BodyText"/>
      </w:pPr>
      <w:r>
        <w:t xml:space="preserve">&gt;</w:t>
      </w:r>
    </w:p>
    <w:p>
      <w:pPr>
        <w:pStyle w:val="BodyText"/>
      </w:pPr>
      <w:r>
        <w:t xml:space="preserve">&gt;</w:t>
      </w:r>
    </w:p>
    <w:p>
      <w:pPr>
        <w:pStyle w:val="BodyText"/>
      </w:pPr>
      <w:r>
        <w:t xml:space="preserve">border-collapse:collapse; margin-top:10px;"&gt;</w:t>
      </w:r>
    </w:p>
    <w:p>
      <w:pPr>
        <w:pStyle w:val="BodyText"/>
      </w:pPr>
      <w:r>
        <w:rPr>
          <w:iCs/>
          <w:i/>
        </w:rPr>
        <w:t xml:space="preserve">Note: The following table details the primary risks identified in this Project Report.</w:t>
      </w:r>
    </w:p>
    <w:p>
      <w:pPr>
        <w:pStyle w:val="BodyText"/>
      </w:pPr>
      <w:r>
        <w:t xml:space="preserve">Risk Category</w:t>
      </w:r>
    </w:p>
    <w:p>
      <w:pPr>
        <w:pStyle w:val="BodyText"/>
      </w:pPr>
      <w:r>
        <w:t xml:space="preserve">Description</w:t>
      </w:r>
    </w:p>
    <w:p>
      <w:pPr>
        <w:pStyle w:val="BodyText"/>
      </w:pPr>
      <w:r>
        <w:t xml:space="preserve">Mitigation Strategy for Mechanical Engineer Team</w:t>
      </w:r>
    </w:p>
    <w:p>
      <w:pPr>
        <w:pStyle w:val="BodyText"/>
      </w:pPr>
      <w:r>
        <w:t xml:space="preserve">&gt;</w:t>
      </w:r>
    </w:p>
    <w:p>
      <w:pPr>
        <w:pStyle w:val="BodyText"/>
      </w:pPr>
      <w:r>
        <w:t xml:space="preserve">&gt;</w:t>
      </w:r>
    </w:p>
    <w:p>
      <w:pPr>
        <w:pStyle w:val="BodyText"/>
      </w:pPr>
      <w:r>
        <w:t xml:space="preserve">&gt;</w:t>
      </w:r>
    </w:p>
    <w:p>
      <w:pPr>
        <w:pStyle w:val="BodyText"/>
      </w:pPr>
      <w:r>
        <w:t xml:space="preserve">border-collapse:collapse; margin-top:10px;"&gt;</w:t>
      </w:r>
    </w:p>
    <w:p>
      <w:pPr>
        <w:pStyle w:val="BodyText"/>
      </w:pPr>
      <w:r>
        <w:rPr>
          <w:bCs/>
          <w:b/>
        </w:rPr>
        <w:t xml:space="preserve">Regulatory Changes</w:t>
      </w:r>
    </w:p>
    <w:p>
      <w:pPr>
        <w:pStyle w:val="BodyText"/>
      </w:pPr>
      <w:r>
        <w:t xml:space="preserve">New environmental laws specific to France Marseille ports.</w:t>
      </w:r>
    </w:p>
    <w:p>
      <w:pPr>
        <w:pStyle w:val="BodyText"/>
      </w:pPr>
      <w:r>
        <w:t xml:space="preserve">&gt;</w:t>
      </w:r>
    </w:p>
    <w:p>
      <w:pPr>
        <w:pStyle w:val="BodyText"/>
      </w:pPr>
      <w:r>
        <w:t xml:space="preserve">A dedicated legal liaison and continuous monitoring of EU directives.</w:t>
      </w:r>
    </w:p>
    <w:p>
      <w:pPr>
        <w:pStyle w:val="BodyText"/>
      </w:pPr>
      <w:r>
        <w:t xml:space="preserve">&gt;</w:t>
      </w:r>
    </w:p>
    <w:p>
      <w:pPr>
        <w:pStyle w:val="BodyText"/>
      </w:pPr>
      <w:r>
        <w:t xml:space="preserve">&gt;</w:t>
      </w:r>
    </w:p>
    <w:p>
      <w:pPr>
        <w:pStyle w:val="BodyText"/>
      </w:pPr>
      <w:r>
        <w:t xml:space="preserve">border-collapse:collapse; margin-top:10px;"&gt;</w:t>
      </w:r>
    </w:p>
    <w:p>
      <w:pPr>
        <w:pStyle w:val="BodyText"/>
      </w:pPr>
      <w:r>
        <w:rPr>
          <w:bCs/>
          <w:b/>
        </w:rPr>
        <w:t xml:space="preserve">Talent Acquisition</w:t>
      </w:r>
    </w:p>
    <w:p>
      <w:pPr>
        <w:pStyle w:val="BodyText"/>
      </w:pPr>
      <w:r>
        <w:t xml:space="preserve">Shortage of specialized Mechanical Engineer skills in the local market.</w:t>
      </w:r>
    </w:p>
    <w:p>
      <w:pPr>
        <w:pStyle w:val="BodyText"/>
      </w:pPr>
      <w:r>
        <w:t xml:space="preserve">&gt;</w:t>
      </w:r>
    </w:p>
    <w:p>
      <w:pPr>
        <w:pStyle w:val="BodyText"/>
      </w:pPr>
      <w:r>
        <w:t xml:space="preserve">Pan-European recruitment drives and university partnerships.</w:t>
      </w:r>
    </w:p>
    <w:p>
      <w:pPr>
        <w:pStyle w:val="BodyText"/>
      </w:pPr>
      <w:r>
        <w:t xml:space="preserve">&gt;</w:t>
      </w:r>
    </w:p>
    <w:p>
      <w:pPr>
        <w:pStyle w:val="BodyText"/>
      </w:pPr>
      <w:r>
        <w:t xml:space="preserve">&gt;</w:t>
      </w:r>
    </w:p>
    <w:p>
      <w:pPr>
        <w:pStyle w:val="BodyText"/>
      </w:pPr>
      <w:r>
        <w:t xml:space="preserve">border-collapse:collapse; margin-top:10px;"&gt;</w:t>
      </w:r>
    </w:p>
    <w:p>
      <w:pPr>
        <w:pStyle w:val="BodyText"/>
      </w:pPr>
      <w:r>
        <w:rPr>
          <w:bCs/>
          <w:b/>
        </w:rPr>
        <w:t xml:space="preserve">Supply Chain Disruption</w:t>
      </w:r>
    </w:p>
    <w:p>
      <w:pPr>
        <w:pStyle w:val="BodyText"/>
      </w:pPr>
      <w:r>
        <w:t xml:space="p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France Marseille</dc:title>
  <dc:creator/>
  <dc:language>en</dc:language>
  <cp:keywords/>
  <dcterms:created xsi:type="dcterms:W3CDTF">2026-07-29T11:59:51Z</dcterms:created>
  <dcterms:modified xsi:type="dcterms:W3CDTF">2026-07-29T11:59:51Z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