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Nairobi</w:t>
      </w:r>
      <w:r>
        <w:t xml:space="preserve"> </w:t>
      </w:r>
      <w:r>
        <w:t xml:space="preserve">Development</w:t>
      </w:r>
      <w:r>
        <w:t xml:space="preserve"> </w:t>
      </w:r>
      <w:r>
        <w:t xml:space="preserve">Initiative</w:t>
      </w:r>
    </w:p>
    <w:bookmarkStart w:id="32"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Energy and Petroleum Development, Republic of Kenya</w:t>
      </w:r>
      <w:r>
        <w:br/>
      </w:r>
      <w:r>
        <w:t xml:space="preserve">. Senior Project Lead &amp; Mechanical Systems Consultant</w:t>
      </w:r>
      <w:r>
        <w:br/>
      </w:r>
      <w:r>
        <w:rPr>
          <w:bCs/>
          <w:b/>
        </w:rPr>
        <w:t xml:space="preserve">Subject: Technical Feasibility and Implementation Strategy for the Nairobi Clean Water Solar Thermal Initiative</w:t>
      </w:r>
    </w:p>
    <w:bookmarkStart w:id="20" w:name="executive-summary"/>
    <w:p>
      <w:pPr>
        <w:pStyle w:val="Heading3"/>
      </w:pPr>
      <w:r>
        <w:t xml:space="preserve">Executive Summary</w:t>
      </w:r>
    </w:p>
    <w:p>
      <w:pPr>
        <w:pStyle w:val="FirstParagraph"/>
      </w:pPr>
      <w:r>
        <w:t xml:space="preserve">This report outlines the comprehensive plan for deploying a scalable, sustainable mechanical engineering solution within the rapidly urbanizing landscape of Kenya, specifically focusing on Nairobi. The primary objective is to address the critical infrastructure deficit in municipal water heating and purification by leveraging solar thermal technology. As a Mechanical Engineer operating in this region, it is imperative that all systems are designed not only for high efficiency but also for resilience against local environmental conditions and grid instability. This document details the technical specifications, site analysis in Nairobi, logistical challenges, and expected outcomes of this pivotal project.</w:t>
      </w:r>
    </w:p>
    <w:bookmarkEnd w:id="20"/>
    <w:bookmarkStart w:id="21" w:name="Xe254a5082b61caea903c0a92dc63bbb9096df2e"/>
    <w:p>
      <w:pPr>
        <w:pStyle w:val="Heading2"/>
      </w:pPr>
      <w:r>
        <w:t xml:space="preserve">1.0 Project Background and Context in Kenya Nairobi</w:t>
      </w:r>
    </w:p>
    <w:p>
      <w:pPr>
        <w:pStyle w:val="FirstParagraph"/>
      </w:pPr>
      <w:r>
        <w:t xml:space="preserve">Nairobi stands as the economic heartbeat of East Africa, hosting a population that continues to expand at an unprecedented rate. However, this growth has placed immense strain on existing municipal infrastructure. While electrical access has improved significantly in recent years due to national grid expansions, the reliability of power supply remains inconsistent. Frequent outages disrupt daily operations for households and small-to-medium enterprises (SMEs) alike.</w:t>
      </w:r>
    </w:p>
    <w:p>
      <w:pPr>
        <w:pStyle w:val="BodyText"/>
      </w:pPr>
      <w:r>
        <w:t xml:space="preserve">In Kenya, the demand for hot water is substantial across various sectors, including hospitality, healthcare facilities like Kenyatta National Hospital and private clinics in Westlands and Karen, as well as residential complexes in emerging suburbs like Kiambu Road areas. Currently, these entities rely heavily on resistive electric heaters or LPG cylinders. The latter presents safety risks and logistical supply chain vulnerabilities. Therefore, a shift toward mechanical engineering solutions that harness renewable energy sources is not just an environmental choice but a practical necessity for long-term sustainability in Kenya.</w:t>
      </w:r>
    </w:p>
    <w:p>
      <w:pPr>
        <w:pStyle w:val="BodyText"/>
      </w:pPr>
      <w:r>
        <w:t xml:space="preserve">The focus of this</w:t>
      </w:r>
      <w:r>
        <w:t xml:space="preserve"> </w:t>
      </w:r>
      <w:r>
        <w:rPr>
          <w:bCs/>
          <w:b/>
        </w:rPr>
        <w:t xml:space="preserve">Mechanical Engineer</w:t>
      </w:r>
      <w:r>
        <w:t xml:space="preserve"> </w:t>
      </w:r>
      <w:r>
        <w:t xml:space="preserve">project report is specifically tailored to the unique geographical and climatic conditions of Nairobi. Located at approximately 1,795 meters above sea level, Nairobi enjoys a temperate climate with abundant solar irradiation year-round. This presents an ideal opportunity for Mechanical Engineers to implement solar thermal systems that require less auxiliary energy compared to colder regions.</w:t>
      </w:r>
    </w:p>
    <w:bookmarkEnd w:id="21"/>
    <w:bookmarkStart w:id="24" w:name="X04f29ec6c32a6acfcf7c0149475a816e1c88ca1"/>
    <w:p>
      <w:pPr>
        <w:pStyle w:val="Heading2"/>
      </w:pPr>
      <w:r>
        <w:t xml:space="preserve">2.0 Technical Scope and Mechanical Design Specifications</w:t>
      </w:r>
    </w:p>
    <w:p>
      <w:pPr>
        <w:pStyle w:val="FirstParagraph"/>
      </w:pPr>
      <w:r>
        <w:t xml:space="preserve">The core of this project involves the design, installation, and commissioning of Flat-Plate Collector (FPC) solar water heating systems integrated with a closed-loop thermal storage mechanism. As a</w:t>
      </w:r>
      <w:r>
        <w:t xml:space="preserve"> </w:t>
      </w:r>
      <w:r>
        <w:rPr>
          <w:bCs/>
          <w:b/>
        </w:rPr>
        <w:t xml:space="preserve">Mechanical Engineer</w:t>
      </w:r>
      <w:r>
        <w:t xml:space="preserve">, the following technical parameters have been prioritized:</w:t>
      </w:r>
    </w:p>
    <w:bookmarkStart w:id="22" w:name="system-architecture"/>
    <w:p>
      <w:pPr>
        <w:pStyle w:val="Heading3"/>
      </w:pPr>
      <w:r>
        <w:t xml:space="preserve">2.1 System Architecture</w:t>
      </w:r>
    </w:p>
    <w:p>
      <w:pPr>
        <w:pStyle w:val="FirstParagraph"/>
      </w:pPr>
      <w:r>
        <w:t xml:space="preserve">The proposed system utilizes an active thermosyphon design, adapted for high-rise buildings common in Nairobi's CBD and upper-middle-income suburbs. Unlike passive systems which require the tank to be positioned above the collectors, this active loop allows for flexible installation on flat roofs typical of modern Kenyan architecture. The system comprises:</w:t>
      </w:r>
    </w:p>
    <w:p>
      <w:pPr>
        <w:numPr>
          <w:ilvl w:val="0"/>
          <w:numId w:val="1001"/>
        </w:numPr>
        <w:pStyle w:val="Compact"/>
      </w:pPr>
      <w:r>
        <w:rPr>
          <w:bCs/>
          <w:b/>
        </w:rPr>
        <w:t xml:space="preserve">Solar Collectors:</w:t>
      </w:r>
      <w:r>
        <w:t xml:space="preserve"> </w:t>
      </w:r>
      <w:r>
        <w:t xml:space="preserve">High-efficiency glazed flat-plate collectors with selective coating surfaces to maximize absorption in Nairobi’s specific spectral range.</w:t>
      </w:r>
    </w:p>
    <w:p>
      <w:pPr>
        <w:numPr>
          <w:ilvl w:val="0"/>
          <w:numId w:val="1001"/>
        </w:numPr>
        <w:pStyle w:val="Compact"/>
      </w:pPr>
      <w:r>
        <w:rPr>
          <w:bCs/>
          <w:b/>
        </w:rPr>
        <w:t xml:space="preserve">Circulation Pumps:</w:t>
      </w:r>
    </w:p>
    <w:p>
      <w:pPr>
        <w:numPr>
          <w:ilvl w:val="0"/>
          <w:numId w:val="1001"/>
        </w:numPr>
        <w:pStyle w:val="Compact"/>
      </w:pPr>
      <w:r>
        <w:rPr>
          <w:bCs/>
          <w:b/>
        </w:rPr>
        <w:t xml:space="preserve">Thermal Storage Tanks:</w:t>
      </w:r>
      <w:r>
        <w:t xml:space="preserve"> </w:t>
      </w:r>
      <w:r>
        <w:t xml:space="preserve">Double-walled stainless steel tanks with polyurethane foam insulation to minimize heat loss, crucial for maintaining temperature during Nairobi’s cool evening nights.</w:t>
      </w:r>
    </w:p>
    <w:bookmarkEnd w:id="22"/>
    <w:bookmarkStart w:id="23" w:name="material-selection-and-durability"/>
    <w:p>
      <w:pPr>
        <w:pStyle w:val="Heading3"/>
      </w:pPr>
      <w:r>
        <w:t xml:space="preserve">2.2 Material Selection and Durability</w:t>
      </w:r>
    </w:p>
    <w:p>
      <w:pPr>
        <w:pStyle w:val="FirstParagraph"/>
      </w:pPr>
      <w:r>
        <w:t xml:space="preserve">In the context of Kenya Nairobi, material integrity is paramount due to varying humidity levels and potential exposure to urban pollution. All mechanical components must be corrosion-resistant. We have specified Grade 304 Stainless Steel for fluid contact parts to prevent contamination of potable water, adhering strictly to Kenya Bureau of Standards (KEBS) regulations.</w:t>
      </w:r>
    </w:p>
    <w:bookmarkEnd w:id="23"/>
    <w:bookmarkEnd w:id="24"/>
    <w:bookmarkStart w:id="28" w:name="X8c485bf2398b5564c91d72d123e110ce24f126e"/>
    <w:p>
      <w:pPr>
        <w:pStyle w:val="Heading2"/>
      </w:pPr>
      <w:r>
        <w:t xml:space="preserve">3.0 Operational Challenges and Mitigation Strategies</w:t>
      </w:r>
    </w:p>
    <w:p>
      <w:pPr>
        <w:pStyle w:val="FirstParagraph"/>
      </w:pPr>
      <w:r>
        <w:t xml:space="preserve">Mechanical engineering projects in developing urban centers like Nairobi face unique logistical and operational hurdles. This section addresses the primary challenges identified during the site survey phase.</w:t>
      </w:r>
    </w:p>
    <w:bookmarkStart w:id="25" w:name="water-quality-management"/>
    <w:p>
      <w:pPr>
        <w:pStyle w:val="Heading3"/>
      </w:pPr>
      <w:r>
        <w:t xml:space="preserve">3.1 Water Quality Management</w:t>
      </w:r>
    </w:p>
    <w:p>
      <w:pPr>
        <w:pStyle w:val="FirstParagraph"/>
      </w:pPr>
      <w:r>
        <w:t xml:space="preserve">The quality of municipal water supply in parts of Nairobi can vary, containing suspended solids and varying mineral content (hardness). If left unchecked, mineral scaling inside heat exchangers can drastically reduce mechanical efficiency. To mitigate this, the system will include pre-filtration units and a periodic flushing mechanism designed into the plumbing layout. Regular maintenance schedules will be established to inspect pump impellers and valve integrity.</w:t>
      </w:r>
    </w:p>
    <w:bookmarkEnd w:id="25"/>
    <w:bookmarkStart w:id="26" w:name="grid-integration-and-back-up-systems"/>
    <w:p>
      <w:pPr>
        <w:pStyle w:val="Heading3"/>
      </w:pPr>
      <w:r>
        <w:t xml:space="preserve">3.2 Grid Integration and Back-up Systems</w:t>
      </w:r>
    </w:p>
    <w:p>
      <w:pPr>
        <w:pStyle w:val="FirstParagraph"/>
      </w:pPr>
      <w:r>
        <w:t xml:space="preserve">Recognizing that solar energy is intermittent, particularly during Nairobi’s rainy seasons (March-May and October-December), the mechanical design includes a hybrid heating element. This electric backup is strategically placed within the thermal storage tank to activate only when solar input drops below a critical threshold. This ensures consistent hot water delivery, which is non-negotiable for healthcare facilities in Kenya.</w:t>
      </w:r>
    </w:p>
    <w:bookmarkEnd w:id="26"/>
    <w:bookmarkStart w:id="27" w:name="installation-logistics"/>
    <w:p>
      <w:pPr>
        <w:pStyle w:val="Heading3"/>
      </w:pPr>
      <w:r>
        <w:t xml:space="preserve">3.3 Installation Logistics</w:t>
      </w:r>
    </w:p>
    <w:p>
      <w:pPr>
        <w:pStyle w:val="FirstParagraph"/>
      </w:pPr>
      <w:r>
        <w:t xml:space="preserve">Nairobi’s traffic congestion and narrow roads in older estates present challenges for transporting large equipment. The</w:t>
      </w:r>
      <w:r>
        <w:t xml:space="preserve"> </w:t>
      </w:r>
      <w:r>
        <w:rPr>
          <w:bCs/>
          <w:b/>
        </w:rPr>
        <w:t xml:space="preserve">Mechanical Engineer</w:t>
      </w:r>
      <w:r>
        <w:t xml:space="preserve"> </w:t>
      </w:r>
      <w:r>
        <w:t xml:space="preserve">team has optimized the component design to be modular, allowing transport via standard matatus (minibuses) or smaller vans, with final assembly conducted on-site. This reduces transit time and damage risks.</w:t>
      </w:r>
    </w:p>
    <w:bookmarkEnd w:id="27"/>
    <w:bookmarkEnd w:id="28"/>
    <w:bookmarkStart w:id="29" w:name="X4ab35d89b82e8c493c336e543a1a007fd6b3e08"/>
    <w:p>
      <w:pPr>
        <w:pStyle w:val="Heading2"/>
      </w:pPr>
      <w:r>
        <w:t xml:space="preserve">4.0 Environmental and Economic Impact Analysis</w:t>
      </w:r>
    </w:p>
    <w:p>
      <w:pPr>
        <w:pStyle w:val="FirstParagraph"/>
      </w:pPr>
      <w:r>
        <w:t xml:space="preserve">The implementation of this project aligns with Kenya’s Vision 2030 goals for sustainable development. By shifting the mechanical load from electric grid reliance to solar thermal energy, the project aims to reduce carbon emissions significantly.</w:t>
      </w:r>
    </w:p>
    <w:p>
      <w:pPr>
        <w:numPr>
          <w:ilvl w:val="0"/>
          <w:numId w:val="1002"/>
        </w:numPr>
        <w:pStyle w:val="Compact"/>
      </w:pPr>
      <w:r>
        <w:rPr>
          <w:bCs/>
          <w:b/>
        </w:rPr>
        <w:t xml:space="preserve">Economic Savings:</w:t>
      </w:r>
      <w:r>
        <w:t xml:space="preserve"> </w:t>
      </w:r>
      <w:r>
        <w:t xml:space="preserve">Initial projections indicate a 60% reduction in energy bills for participating facilities within the first year. For SMEs in Nairobi, this operational cost saving is vital for profitability and growth.</w:t>
      </w:r>
    </w:p>
    <w:p>
      <w:pPr>
        <w:numPr>
          <w:ilvl w:val="0"/>
          <w:numId w:val="1002"/>
        </w:numPr>
        <w:pStyle w:val="Compact"/>
      </w:pPr>
      <w:r>
        <w:rPr>
          <w:bCs/>
          <w:b/>
        </w:rPr>
        <w:t xml:space="preserve">Job Creation:</w:t>
      </w:r>
      <w:r>
        <w:t xml:space="preserve">The project mandates local hiring for installation and maintenance crews. This provides technical training opportunities for young engineers and technicians in Kenya, building a localized workforce capable of sustaining such mechanical systems independently.</w:t>
      </w:r>
    </w:p>
    <w:p>
      <w:pPr>
        <w:numPr>
          <w:ilvl w:val="0"/>
          <w:numId w:val="1002"/>
        </w:numPr>
        <w:pStyle w:val="Compact"/>
      </w:pPr>
      <w:r>
        <w:rPr>
          <w:bCs/>
          <w:b/>
        </w:rPr>
        <w:t xml:space="preserve">Emission Reduction:</w:t>
      </w:r>
      <w:r>
        <w:t xml:space="preserve">An estimated 15 tons of CO2 equivalent emissions will be avoided annually per megawatt of installed thermal capacity.</w:t>
      </w:r>
    </w:p>
    <w:bookmarkEnd w:id="29"/>
    <w:bookmarkStart w:id="30" w:name="project-timeline-and-milestones"/>
    <w:p>
      <w:pPr>
        <w:pStyle w:val="Heading2"/>
      </w:pPr>
      <w:r>
        <w:t xml:space="preserve">5.0 Project Timeline and Milestones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Milestone</w:t>
            </w:r>
          </w:p>
        </w:tc>
        <w:tc>
          <w:tcPr/>
          <w:p>
            <w:pPr>
              <w:pStyle w:val="Compact"/>
              <w:jc w:val="left"/>
            </w:pPr>
            <w:r>
              <w:t xml:space="preserve">Description</w:t>
            </w:r>
          </w:p>
        </w:tc>
        <w:tc>
          <w:tcPr/>
          <w:p>
            <w:pPr>
              <w:pStyle w:val="Compact"/>
              <w:jc w:val="left"/>
            </w:pPr>
            <w:r>
              <w:t xml:space="preserve">Detailed Duration (Nairobi Context)</w:t>
            </w:r>
          </w:p>
        </w:tc>
      </w:tr>
    </w:tbl>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Activity Description</w:t>
            </w:r>
          </w:p>
        </w:tc>
        <w:tc>
          <w:tcPr/>
          <w:p>
            <w:pPr>
              <w:pStyle w:val="Compact"/>
              <w:jc w:val="left"/>
            </w:pPr>
            <w:r>
              <w:t xml:space="preserve">Timeline (Months)</w:t>
            </w:r>
          </w:p>
        </w:tc>
      </w:tr>
      <w:tr>
        <w:tc>
          <w:tcPr/>
          <w:p>
            <w:pPr>
              <w:pStyle w:val="Compact"/>
              <w:jc w:val="left"/>
            </w:pPr>
            <w:r>
              <w:rPr>
                <w:bCs/>
                <w:b/>
              </w:rPr>
              <w:t xml:space="preserve">P1</w:t>
            </w:r>
          </w:p>
        </w:tc>
        <w:tc>
          <w:tcPr/>
          <w:p>
            <w:pPr>
              <w:pStyle w:val="Compact"/>
              <w:jc w:val="left"/>
            </w:pPr>
            <w:r>
              <w:rPr>
                <w:bCs/>
                <w:b/>
              </w:rPr>
              <w:t xml:space="preserve">Inception &amp; Site Audit:</w:t>
            </w:r>
            <w:r>
              <w:t xml:space="preserve"> </w:t>
            </w:r>
            <w:r>
              <w:t xml:space="preserve">Detailed mechanical load calculations and structural integrity checks of roofs in Nairobi.</w:t>
            </w:r>
          </w:p>
        </w:tc>
        <w:tc>
          <w:tcPr/>
          <w:p>
            <w:pPr>
              <w:pStyle w:val="Compact"/>
              <w:jc w:val="left"/>
            </w:pPr>
            <w:r>
              <w:t xml:space="preserve">Month 1</w:t>
            </w:r>
          </w:p>
        </w:tc>
      </w:tr>
      <w:tr>
        <w:tc>
          <w:tcPr/>
          <w:p>
            <w:pPr>
              <w:pStyle w:val="Compact"/>
              <w:jc w:val="left"/>
            </w:pPr>
            <w:r>
              <w:rPr>
                <w:bCs/>
                <w:b/>
              </w:rPr>
              <w:t xml:space="preserve">P2</w:t>
            </w:r>
          </w:p>
        </w:tc>
        <w:tc>
          <w:tcPr/>
          <w:p>
            <w:pPr>
              <w:pStyle w:val="Compact"/>
              <w:jc w:val="left"/>
            </w:pPr>
            <w:r>
              <w:rPr>
                <w:bCs/>
                <w:b/>
              </w:rPr>
              <w:t xml:space="preserve">Procurement:</w:t>
            </w:r>
            <w:r>
              <w:t xml:space="preserve">Sourcing components and managing import logistics through Mombasa port to Nairobi.</w:t>
            </w:r>
          </w:p>
        </w:tc>
        <w:tc>
          <w:tcPr/>
          <w:p>
            <w:pPr>
              <w:pStyle w:val="Compact"/>
              <w:jc w:val="left"/>
            </w:pPr>
            <w:r>
              <w:t xml:space="preserve">Months 2-3</w:t>
            </w:r>
          </w:p>
        </w:tc>
      </w:tr>
      <w:tr>
        <w:tc>
          <w:tcPr/>
          <w:p>
            <w:pPr>
              <w:pStyle w:val="Compact"/>
              <w:jc w:val="left"/>
            </w:pPr>
            <w:r>
              <w:rPr>
                <w:bCs/>
                <w:b/>
              </w:rPr>
              <w:t xml:space="preserve">P3</w:t>
            </w:r>
          </w:p>
        </w:tc>
        <w:tc>
          <w:tcPr/>
          <w:p>
            <w:pPr>
              <w:pStyle w:val="Compact"/>
              <w:jc w:val="left"/>
            </w:pPr>
            <w:r>
              <w:rPr>
                <w:bCs/>
                <w:b/>
              </w:rPr>
              <w:t xml:space="preserve">Installation:</w:t>
            </w:r>
            <w:r>
              <w:t xml:space="preserve">Rigorous mechanical assembly and piping in selected pilot sites.</w:t>
            </w:r>
          </w:p>
        </w:tc>
        <w:tc>
          <w:tcPr/>
          <w:p>
            <w:pPr>
              <w:pStyle w:val="Compact"/>
              <w:jc w:val="left"/>
            </w:pPr>
            <w:r>
              <w:t xml:space="preserve">Months 4-5</w:t>
            </w:r>
          </w:p>
        </w:tc>
      </w:tr>
      <w:tr>
        <w:tc>
          <w:tcPr/>
          <w:p>
            <w:pPr>
              <w:pStyle w:val="Compact"/>
              <w:jc w:val="left"/>
            </w:pPr>
            <w:r>
              <w:rPr>
                <w:bCs/>
                <w:b/>
              </w:rPr>
              <w:t xml:space="preserve">P4</w:t>
            </w:r>
          </w:p>
        </w:tc>
        <w:tc>
          <w:tcPr/>
          <w:p>
            <w:pPr>
              <w:pStyle w:val="Compact"/>
              <w:jc w:val="left"/>
            </w:pPr>
            <w:r>
              <w:rPr>
                <w:bCs/>
                <w:b/>
              </w:rPr>
              <w:t xml:space="preserve">Testing &amp; Commissioning:</w:t>
            </w:r>
            <w:r>
              <w:t xml:space="preserve"> </w:t>
            </w:r>
            <w:r>
              <w:t xml:space="preserve">Pressure testing, leak checks, and thermal performance verification.</w:t>
            </w:r>
          </w:p>
        </w:tc>
        <w:tc>
          <w:tcPr/>
          <w:p>
            <w:pPr>
              <w:pStyle w:val="Compact"/>
              <w:jc w:val="left"/>
            </w:pPr>
            <w:r>
              <w:t xml:space="preserve">Month 6</w:t>
            </w:r>
          </w:p>
        </w:tc>
      </w:tr>
      <w:tr>
        <w:tc>
          <w:tcPr/>
          <w:p>
            <w:pPr>
              <w:pStyle w:val="Compact"/>
              <w:jc w:val="left"/>
            </w:pPr>
            <w:r>
              <w:rPr>
                <w:bCs/>
                <w:b/>
              </w:rPr>
              <w:t xml:space="preserve">P5</w:t>
            </w:r>
          </w:p>
        </w:tc>
        <w:tc>
          <w:tcPr/>
          <w:p>
            <w:pPr>
              <w:pStyle w:val="Compact"/>
              <w:jc w:val="left"/>
            </w:pPr>
            <w:r>
              <w:rPr>
                <w:bCs/>
                <w:b/>
              </w:rPr>
              <w:t xml:space="preserve">Maintenance Training:</w:t>
            </w:r>
            <w:r>
              <w:t xml:space="preserve">Hands-on workshops for local Kenyan technicians.</w:t>
            </w:r>
          </w:p>
        </w:tc>
        <w:tc>
          <w:tcPr/>
          <w:p>
            <w:pPr>
              <w:pStyle w:val="Compact"/>
              <w:jc w:val="left"/>
            </w:pPr>
            <w:r>
              <w:t xml:space="preserve">Month 7</w:t>
            </w:r>
          </w:p>
        </w:tc>
      </w:tr>
    </w:tbl>
    <w:bookmarkEnd w:id="30"/>
    <w:bookmarkStart w:id="31" w:name="conclusion-and-recommendations"/>
    <w:p>
      <w:pPr>
        <w:pStyle w:val="Heading2"/>
      </w:pPr>
      <w:r>
        <w:t xml:space="preserve">6.0 Conclusion and Recommendations</w:t>
      </w:r>
    </w:p>
    <w:p>
      <w:pPr>
        <w:pStyle w:val="FirstParagraph"/>
      </w:pPr>
      <w:r>
        <w:t xml:space="preserve">This</w:t>
      </w:r>
      <w:r>
        <w:t xml:space="preserve"> </w:t>
      </w:r>
      <w:r>
        <w:rPr>
          <w:bCs/>
          <w:b/>
        </w:rPr>
        <w:t xml:space="preserve">Mechanical Engineer Project Report</w:t>
      </w:r>
      <w:r>
        <w:t xml:space="preserve">, focused on the specific context of Kenya Nairobi, demonstrates that the transition to solar thermal energy is not only technically feasible but economically and environmentally imperative. The mechanical systems proposed are robust, tailored to local climatic conditions, and designed for ease of maintenance.</w:t>
      </w:r>
    </w:p>
    <w:p>
      <w:pPr>
        <w:pStyle w:val="BodyText"/>
      </w:pPr>
      <w:r>
        <w:t xml:space="preserve">We strongly recommend the immediate approval of Phase 1 funding. By investing in this infrastructure now, Nairobi will lead East Africa in sustainable urban engineering practices. The role of the Mechanical Engineer here is pivotal; it goes beyond simple installation—it involves creating a resilient energy ecosystem that empowers communities and supports economic growth.</w:t>
      </w:r>
    </w:p>
    <w:p>
      <w:pPr>
        <w:pStyle w:val="BodyText"/>
      </w:pPr>
      <w:r>
        <w:t xml:space="preserve">The successful execution of this project will serve as a blueprint for future mechanical interventions across Kenya, proving that localized engineering solutions can drive global sustainability goals forward.</w:t>
      </w:r>
    </w:p>
    <w:p>
      <w:pPr>
        <w:pStyle w:val="BodyText"/>
      </w:pPr>
      <w:r>
        <w:br/>
      </w:r>
      <w:r>
        <w:br/>
      </w:r>
    </w:p>
    <w:p>
      <w:pPr>
        <w:pStyle w:val="BodyText"/>
      </w:pPr>
      <w:r>
        <w:rPr>
          <w:bCs/>
          <w:b/>
        </w:rPr>
        <w:t xml:space="preserve">- End of Report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Nairobi Development Initiative</dc:title>
  <dc:creator/>
  <dc:language>en</dc:language>
  <cp:keywords/>
  <dcterms:created xsi:type="dcterms:W3CDTF">2026-07-29T13:15:09Z</dcterms:created>
  <dcterms:modified xsi:type="dcterms:W3CDTF">2026-07-29T13:15:09Z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