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Argentina</w:t>
      </w:r>
      <w:r>
        <w:t xml:space="preserve"> </w:t>
      </w:r>
      <w:r>
        <w:t xml:space="preserve">Córdoba</w:t>
      </w:r>
    </w:p>
    <w:bookmarkStart w:id="31" w:name="X24aa7916988e7d911719390a9f66588e3d23b6b"/>
    <w:p>
      <w:pPr>
        <w:pStyle w:val="Heading1"/>
      </w:pPr>
      <w:r>
        <w:t xml:space="preserve">Mechatronics Engineer Project Report for the Industrial Sector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Industry Stakeholders and Educational Institutions</w:t>
      </w:r>
      <w:r>
        <w:br/>
      </w:r>
      <w:r>
        <w:rPr>
          <w:bCs/>
          <w:b/>
        </w:rPr>
        <w:t xml:space="preserve">From:</w:t>
      </w:r>
      <w:r>
        <w:t xml:space="preserve"> </w:t>
      </w:r>
      <w:r>
        <w:t xml:space="preserve">Department of Engineering Analysis</w:t>
      </w:r>
      <w:r>
        <w:br/>
      </w:r>
      <w:r>
        <w:t xml:space="preserve">Strategic Integration of Mechatronics Engineer Solutions in the Córdoba Economic Cluster</w:t>
      </w:r>
    </w:p>
    <w:p>
      <w:pPr>
        <w:pStyle w:val="BodyText"/>
      </w:pPr>
      <w:r>
        <w:t xml:space="preserve">This document serves as a comprehensive</w:t>
      </w:r>
      <w:r>
        <w:t xml:space="preserve"> </w:t>
      </w:r>
      <w:hyperlink w:anchor="Xa39a3ee5e6b4b0d3255bfef95601890afd80709">
        <w:r>
          <w:rPr>
            <w:rStyle w:val="Hyperlink"/>
          </w:rPr>
          <w:t xml:space="preserve">Project Report</w:t>
        </w:r>
      </w:hyperlink>
      <w:r>
        <w:t xml:space="preserve">Mechatronics Engineer within the unique industrial landscape of</w:t>
      </w:r>
    </w:p>
    <w:p>
      <w:pPr>
        <w:pStyle w:val="BodyText"/>
      </w:pPr>
      <w:r>
        <w:t xml:space="preserve">Argentina Córdoba</w:t>
      </w:r>
    </w:p>
    <w:p>
      <w:pPr>
        <w:pStyle w:val="BodyText"/>
      </w:pPr>
      <w:r>
        <w:t xml:space="preserve">. As the region transitions from traditional manufacturing bases toward Industry 4.0 standards, the demand for multidisciplinary expertise has never been higher. This report outlines how Mechatronics Engineers are essential drivers in modernizing production lines, enhancing agricultural efficiency through precision technology, and sustaining Córdoba’s position as a primary technological hub in Latin America.</w:t>
      </w:r>
    </w:p>
    <w:bookmarkStart w:id="20" w:name="X5fdf94b64acd78d7711b2c0b3c4fbb24da0b0a0"/>
    <w:p>
      <w:pPr>
        <w:pStyle w:val="Heading2"/>
      </w:pPr>
      <w:r>
        <w:t xml:space="preserve">2. Contextual Background: The Economic Landscape of Argentina Córdoba</w:t>
      </w:r>
    </w:p>
    <w:p>
      <w:pPr>
        <w:pStyle w:val="FirstParagraph"/>
      </w:pPr>
      <w:r>
        <w:t xml:space="preserve">Córdoba is widely recognized as the industrial heart of Argentina. Historically anchored in automotive manufacturing and heavy machinery, the province has successfully diversified its economic base to include software development, aerospace components, and agro-industrial processing. However, maintaining competitiveness requires a shift from manual labor-intensive processes to automated, data-driven systems.</w:t>
      </w:r>
    </w:p>
    <w:p>
      <w:pPr>
        <w:pStyle w:val="BodyText"/>
      </w:pPr>
      <w:r>
        <w:t xml:space="preserve">In this context, the concept of a</w:t>
      </w:r>
      <w:r>
        <w:t xml:space="preserve"> </w:t>
      </w:r>
      <w:r>
        <w:rPr>
          <w:bCs/>
          <w:b/>
        </w:rPr>
        <w:t xml:space="preserve">Mechatronics Engineer</w:t>
      </w:r>
      <w:r>
        <w:t xml:space="preserve"> </w:t>
      </w:r>
      <w:r>
        <w:t xml:space="preserve">becomes pivotal. Unlike traditional mechanical or electrical engineers who may specialize in isolated domains, the Mechatronics Engineer integrates mechanics, electronics, computer science, and control theory. For</w:t>
      </w:r>
    </w:p>
    <w:p>
      <w:pPr>
        <w:pStyle w:val="BodyText"/>
      </w:pPr>
      <w:r>
        <w:t xml:space="preserve">Argentina Córdoba</w:t>
      </w:r>
    </w:p>
    <w:p>
      <w:pPr>
        <w:pStyle w:val="BodyText"/>
      </w:pPr>
      <w:r>
        <w:t xml:space="preserve">, this interdisciplinary approach is not just an advantage; it is a necessity for surviving global market fluctuations and meeting international quality standards.</w:t>
      </w:r>
    </w:p>
    <w:bookmarkEnd w:id="20"/>
    <w:bookmarkStart w:id="24" w:name="Xd2185ad9fb5ccb2de15075ad236d2e37d515573"/>
    <w:p>
      <w:pPr>
        <w:pStyle w:val="Heading2"/>
      </w:pPr>
      <w:r>
        <w:t xml:space="preserve">3. Core Competencies of the Mechatronics Engineer</w:t>
      </w:r>
    </w:p>
    <w:p>
      <w:pPr>
        <w:pStyle w:val="FirstParagraph"/>
      </w:pPr>
      <w:r>
        <w:t xml:space="preserve">The project framework identifies several key areas where a</w:t>
      </w:r>
    </w:p>
    <w:p>
      <w:pPr>
        <w:pStyle w:val="BodyText"/>
      </w:pPr>
      <w:r>
        <w:t xml:space="preserve">Mechatronics Engineer</w:t>
      </w:r>
      <w:r>
        <w:t xml:space="preserve"> </w:t>
      </w:r>
      <w:r>
        <w:t xml:space="preserve">adds immediate value to local industries:</w:t>
      </w:r>
    </w:p>
    <w:bookmarkStart w:id="21" w:name="automation-and-robotics-integration"/>
    <w:p>
      <w:pPr>
        <w:pStyle w:val="Heading3"/>
      </w:pPr>
      <w:r>
        <w:t xml:space="preserve">3.1 Automation and Robotics Integration</w:t>
      </w:r>
    </w:p>
    <w:p>
      <w:pPr>
        <w:pStyle w:val="FirstParagraph"/>
      </w:pPr>
      <w:r>
        <w:t xml:space="preserve">In the automotive sector, which remains a pillar of Córdoba’s economy, Mechatronics Engineers are responsible for designing and maintaining robotic assembly lines. They ensure that sensors, actuators, and control units communicate seamlessly with central processing systems. This integration reduces downtime significantly and increases production speed.</w:t>
      </w:r>
    </w:p>
    <w:bookmarkEnd w:id="21"/>
    <w:bookmarkStart w:id="22" w:name="X86b0cb59d3578138a807e50b1c20b19813974e4"/>
    <w:p>
      <w:pPr>
        <w:pStyle w:val="Heading3"/>
      </w:pPr>
      <w:r>
        <w:t xml:space="preserve">3.2 Agricultural Technology (Agri-Mechatronics)</w:t>
      </w:r>
    </w:p>
    <w:p>
      <w:pPr>
        <w:pStyle w:val="FirstParagraph"/>
      </w:pPr>
      <w:r>
        <w:t xml:space="preserve">Córdoba is a major grain-producing region.</w:t>
      </w:r>
    </w:p>
    <w:p>
      <w:pPr>
        <w:pStyle w:val="BodyText"/>
      </w:pPr>
      <w:r>
        <w:t xml:space="preserve">Mechatronics Engineers</w:t>
      </w:r>
      <w:r>
        <w:t xml:space="preserve"> </w:t>
      </w:r>
      <w:r>
        <w:t xml:space="preserve">develop precision farming equipment that utilizes GPS guidance, autonomous steering systems, and real-time soil analysis sensors. By applying engineering principles to agricultural machinery, these professionals help local farmers maximize yield while minimizing resource consumption such as water and fuel.</w:t>
      </w:r>
    </w:p>
    <w:bookmarkEnd w:id="22"/>
    <w:bookmarkStart w:id="23" w:name="renewable-energy-systems"/>
    <w:p>
      <w:pPr>
        <w:pStyle w:val="Heading3"/>
      </w:pPr>
      <w:r>
        <w:t xml:space="preserve">3.3 Renewable Energy Systems</w:t>
      </w:r>
    </w:p>
    <w:p>
      <w:pPr>
        <w:pStyle w:val="FirstParagraph"/>
      </w:pPr>
      <w:r>
        <w:rPr>
          <w:bCs/>
          <w:b/>
        </w:rPr>
        <w:t xml:space="preserve">Mechatronics Engineers</w:t>
      </w:r>
      <w:r>
        <w:rPr>
          <w:bCs/>
          <w:b/>
        </w:rPr>
        <w:t xml:space="preserve"> </w:t>
      </w:r>
    </w:p>
    <w:bookmarkEnd w:id="23"/>
    <w:bookmarkEnd w:id="24"/>
    <w:bookmarkStart w:id="25" w:name="strategic-implementation-plan"/>
    <w:p>
      <w:pPr>
        <w:pStyle w:val="Heading2"/>
      </w:pPr>
      <w:r>
        <w:t xml:space="preserve">4. Strategic Implementation Plan</w:t>
      </w:r>
    </w:p>
    <w:p>
      <w:pPr>
        <w:pStyle w:val="FirstParagraph"/>
      </w:pPr>
      <w:r>
        <w:t xml:space="preserve">To fully leverage the potential of the</w:t>
      </w:r>
    </w:p>
    <w:p>
      <w:pPr>
        <w:pStyle w:val="BodyText"/>
      </w:pPr>
      <w:r>
        <w:t xml:space="preserve">Mechatronics Engineer</w:t>
      </w:r>
    </w:p>
    <w:p>
      <w:pPr>
        <w:pStyle w:val="BodyText"/>
      </w:pPr>
      <w:r>
        <w:t xml:space="preserve">, this</w:t>
      </w:r>
      <w:r>
        <w:t xml:space="preserve"> </w:t>
      </w:r>
      <w:hyperlink w:anchor="Xa39a3ee5e6b4b0d3255bfef95601890afd80709">
        <w:r>
          <w:rPr>
            <w:rStyle w:val="Hyperlink"/>
          </w:rPr>
          <w:t xml:space="preserve">Project Report</w:t>
        </w:r>
      </w:hyperlink>
      <w:r>
        <w:t xml:space="preserve"> </w:t>
      </w:r>
      <w:r>
        <w:t xml:space="preserve">proposes a phased implementation strategy tailored to businesses in</w:t>
      </w:r>
    </w:p>
    <w:p>
      <w:pPr>
        <w:pStyle w:val="BodyText"/>
      </w:pPr>
      <w:r>
        <w:t xml:space="preserve">Córdoba</w:t>
      </w:r>
    </w:p>
    <w:p>
      <w:pPr>
        <w:pStyle w:val="BodyText"/>
      </w:pPr>
      <w:r>
        <w:br/>
      </w:r>
    </w:p>
    <w:p>
      <w:pPr>
        <w:numPr>
          <w:ilvl w:val="0"/>
          <w:numId w:val="1001"/>
        </w:numPr>
        <w:pStyle w:val="Compact"/>
      </w:pPr>
      <w:r>
        <w:rPr>
          <w:bCs/>
          <w:b/>
        </w:rPr>
        <w:t xml:space="preserve">Audit and Assessment:</w:t>
      </w:r>
      <w:r>
        <w:t xml:space="preserve"> </w:t>
      </w:r>
      <w:r>
        <w:t xml:space="preserve">Conduct a thorough audit of existing manufacturing processes to identify bottlenecks where mechatronic solutions can be applied.</w:t>
      </w:r>
    </w:p>
    <w:p>
      <w:pPr>
        <w:numPr>
          <w:ilvl w:val="0"/>
          <w:numId w:val="1001"/>
        </w:numPr>
        <w:pStyle w:val="Compact"/>
      </w:pPr>
      <w:r>
        <w:rPr>
          <w:bCs/>
          <w:b/>
        </w:rPr>
        <w:t xml:space="preserve">Talent Acquisition and Training:</w:t>
      </w:r>
      <w:r>
        <w:t xml:space="preserve"> </w:t>
      </w:r>
      <w:r>
        <w:t xml:space="preserve">Partner with local universities in Córdoba to recruit fresh graduates. Establish continuous education programs that keep</w:t>
      </w:r>
      <w:r>
        <w:t xml:space="preserve"> </w:t>
      </w:r>
      <w:hyperlink w:anchor="Xa39a3ee5e6b4b0d3255bfef95601890afd80709">
        <w:r>
          <w:rPr>
            <w:rStyle w:val="Hyperlink"/>
          </w:rPr>
          <w:t xml:space="preserve">Mechatronics Engineer</w:t>
        </w:r>
      </w:hyperlink>
    </w:p>
    <w:p>
      <w:pPr>
        <w:numPr>
          <w:ilvl w:val="0"/>
          <w:numId w:val="1000"/>
        </w:numPr>
        <w:pStyle w:val="Compact"/>
      </w:pPr>
      <w:r>
        <w:t xml:space="preserve">professionals updated on the latest PLC programming languages, IoT protocols, and AI-driven predictive maintenance tools.</w:t>
      </w:r>
    </w:p>
    <w:p>
      <w:pPr>
        <w:numPr>
          <w:ilvl w:val="0"/>
          <w:numId w:val="1001"/>
        </w:numPr>
        <w:pStyle w:val="Compact"/>
      </w:pPr>
      <w:r>
        <w:rPr>
          <w:bCs/>
          <w:b/>
        </w:rPr>
        <w:t xml:space="preserve">Pilot Projects:</w:t>
      </w:r>
      <w:r>
        <w:t xml:space="preserve"> </w:t>
      </w:r>
      <w:r>
        <w:t xml:space="preserve">Launch small-scale automation projects in collaboration with local SMEs (Small and Medium Enterprises) to demonstrate ROI before full-scale deployment.</w:t>
      </w:r>
    </w:p>
    <w:p>
      <w:pPr>
        <w:numPr>
          <w:ilvl w:val="0"/>
          <w:numId w:val="1001"/>
        </w:numPr>
        <w:pStyle w:val="Compact"/>
      </w:pPr>
      <w:r>
        <w:rPr>
          <w:bCs/>
          <w:b/>
        </w:rPr>
        <w:t xml:space="preserve">Digital Twin Integration:</w:t>
      </w:r>
      <w:r>
        <w:t xml:space="preserve"> </w:t>
      </w:r>
      <w:r>
        <w:t xml:space="preserve">Utilize virtual simulations created by Mechatronics Engineers to test production changes without disrupting actual operations.</w:t>
      </w:r>
    </w:p>
    <w:bookmarkEnd w:id="25"/>
    <w:bookmarkStart w:id="28" w:name="challenges-and-mitigation-strategies"/>
    <w:p>
      <w:pPr>
        <w:pStyle w:val="Heading2"/>
      </w:pPr>
      <w:r>
        <w:t xml:space="preserve">5. Challenges and Mitigation Strategies</w:t>
      </w:r>
    </w:p>
    <w:p>
      <w:pPr>
        <w:pStyle w:val="FirstParagraph"/>
      </w:pPr>
      <w:r>
        <w:t xml:space="preserve">The integration of advanced engineering practices in</w:t>
      </w:r>
    </w:p>
    <w:p>
      <w:pPr>
        <w:pStyle w:val="BodyText"/>
      </w:pPr>
      <w:r>
        <w:t xml:space="preserve">Argentina Córdoba</w:t>
      </w:r>
    </w:p>
    <w:p>
      <w:pPr>
        <w:pStyle w:val="BodyText"/>
      </w:pPr>
      <w:r>
        <w:t xml:space="preserve">Córdoba</w:t>
      </w:r>
      <w:r>
        <w:br/>
      </w:r>
    </w:p>
    <w:p>
      <w:pPr>
        <w:pStyle w:val="BodyText"/>
      </w:pPr>
      <w:r>
        <w:t xml:space="preserve">.</w:t>
      </w:r>
    </w:p>
    <w:bookmarkStart w:id="26" w:name="supply-chain-volatility"/>
    <w:p>
      <w:pPr>
        <w:pStyle w:val="Heading3"/>
      </w:pPr>
      <w:r>
        <w:t xml:space="preserve">5.1 Supply Chain Volatility</w:t>
      </w:r>
    </w:p>
    <w:p>
      <w:pPr>
        <w:pStyle w:val="FirstParagraph"/>
      </w:pPr>
      <w:r>
        <w:t xml:space="preserve">Global supply chain disruptions can delay the acquisition of specialized components like microcontrollers or high-precision sensors. Mitigation involves diversifying suppliers and encouraging local manufacturing of mechatronic sub-assemblies.</w:t>
      </w:r>
    </w:p>
    <w:bookmarkEnd w:id="26"/>
    <w:bookmarkStart w:id="27" w:name="skill-gaps"/>
    <w:p>
      <w:pPr>
        <w:pStyle w:val="Heading3"/>
      </w:pPr>
      <w:r>
        <w:t xml:space="preserve">5.2 Skill Gaps</w:t>
      </w:r>
    </w:p>
    <w:p>
      <w:pPr>
        <w:pStyle w:val="FirstParagraph"/>
      </w:pPr>
      <w:r>
        <w:t xml:space="preserve">Bridging the gap between academic theory and industrial application requires robust internship programs. Companies in Córdoba must invest in mentorship structures that pair experienced Mechatronics Engineers with junior staff.</w:t>
      </w:r>
    </w:p>
    <w:p>
      <w:pPr>
        <w:pStyle w:val="BodyText"/>
      </w:pPr>
      <w:r>
        <w:t xml:space="preserve">Córdoba</w:t>
      </w:r>
    </w:p>
    <w:p>
      <w:pPr>
        <w:pStyle w:val="BodyText"/>
      </w:pPr>
      <w:r>
        <w:t xml:space="preserve">.</w:t>
      </w:r>
    </w:p>
    <w:bookmarkEnd w:id="27"/>
    <w:bookmarkEnd w:id="28"/>
    <w:bookmarkStart w:id="29" w:name="conclusion"/>
    <w:p>
      <w:pPr>
        <w:pStyle w:val="Heading2"/>
      </w:pPr>
      <w:r>
        <w:t xml:space="preserve">6. Conclusion</w:t>
      </w:r>
    </w:p>
    <w:p>
      <w:pPr>
        <w:pStyle w:val="FirstParagraph"/>
      </w:pPr>
      <w:r>
        <w:t xml:space="preserve">This</w:t>
      </w:r>
    </w:p>
    <w:p>
      <w:pPr>
        <w:pStyle w:val="BodyText"/>
      </w:pPr>
      <w:r>
        <w:t xml:space="preserve">Project Report</w:t>
      </w:r>
    </w:p>
    <w:p>
      <w:pPr>
        <w:pStyle w:val="BodyText"/>
      </w:pPr>
      <w:r>
        <w:t xml:space="preserve">Córdoba</w:t>
      </w:r>
    </w:p>
    <w:p>
      <w:pPr>
        <w:pStyle w:val="BodyText"/>
      </w:pPr>
      <w:r>
        <w:t xml:space="preserve">.The success of this initiative hinges on the strategic deployment of a</w:t>
      </w:r>
      <w:r>
        <w:t xml:space="preserve"> </w:t>
      </w:r>
      <w:r>
        <w:rPr>
          <w:bCs/>
          <w:b/>
        </w:rPr>
        <w:t xml:space="preserve">Mechatronics Engineer</w:t>
      </w:r>
      <w:r>
        <w:t xml:space="preserve"> </w:t>
      </w:r>
      <w:r>
        <w:t xml:space="preserve">who possesses both technical prowess and an understanding of local industrial dynamics. By embracing these multidisciplinary solutions, Córdoba will not only sustain its industrial heritage but also pioneer a new era of smart manufacturing in South America.</w:t>
      </w:r>
    </w:p>
    <w:bookmarkEnd w:id="29"/>
    <w:bookmarkStart w:id="30" w:name="córdoba."/>
    <w:p>
      <w:pPr>
        <w:pStyle w:val="Heading2"/>
      </w:pPr>
      <w:r>
        <w:rPr>
          <w:iCs/>
          <w:i/>
        </w:rPr>
        <w:t xml:space="preserve">Córdoba</w:t>
      </w:r>
      <w:r>
        <w:rPr>
          <w:bCs/>
          <w:b/>
          <w:iCs/>
          <w:i/>
        </w:rPr>
        <w:t xml:space="preserve">.</w:t>
      </w:r>
    </w:p>
    <w:p>
      <w:pPr>
        <w:pStyle w:val="FirstParagraph"/>
      </w:pPr>
      <w:r>
        <w:t xml:space="preserve">The synergy between advanced engineering and regional economic goals is the key to long-term prosperity for</w:t>
      </w:r>
    </w:p>
    <w:p>
      <w:pPr>
        <w:pStyle w:val="BodyText"/>
      </w:pPr>
      <w:r>
        <w:t xml:space="preserve">Argentina Córdoba</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Argentina Córdoba</dc:title>
  <dc:creator/>
  <dc:language>en</dc:language>
  <cp:keywords/>
  <dcterms:created xsi:type="dcterms:W3CDTF">2026-07-29T04:27:40Z</dcterms:created>
  <dcterms:modified xsi:type="dcterms:W3CDTF">2026-07-29T04:27:40Z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