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China</w:t>
      </w:r>
      <w:r>
        <w:t xml:space="preserve"> </w:t>
      </w:r>
      <w:r>
        <w:t xml:space="preserve">Beijing</w:t>
      </w:r>
      <w:r>
        <w:t xml:space="preserve"> </w:t>
      </w:r>
      <w:r>
        <w:t xml:space="preserve">Initiative</w:t>
      </w:r>
    </w:p>
    <w:bookmarkStart w:id="29" w:name="X8fe1a6de00dd96b6879dc425124a3770562bedd"/>
    <w:p>
      <w:pPr>
        <w:pStyle w:val="Heading1"/>
      </w:pPr>
      <w:r>
        <w:t xml:space="preserve">Mechatronics Engineer Project Report for China Beijing Strategic Expansion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Lead Engineering &amp; Operations Division</w:t>
      </w:r>
      <w:r>
        <w:br/>
      </w:r>
      <w:r>
        <w:t xml:space="preserve">&gt;</w:t>
      </w:r>
    </w:p>
    <w:bookmarkStart w:id="20" w:name="introduction-and-executive-summary"/>
    <w:p>
      <w:pPr>
        <w:pStyle w:val="Heading2"/>
      </w:pPr>
      <w:r>
        <w:t xml:space="preserve">1.0 Introduction and Executive Summary</w:t>
      </w:r>
    </w:p>
    <w:p>
      <w:pPr>
        <w:pStyle w:val="FirstParagraph"/>
      </w:pPr>
      <w:r>
        <w:t xml:space="preserve">This Project Report serves as a comprehensive analysis and strategic framework for the integration of advanced robotics and automation systems within our new operational hub in</w:t>
      </w:r>
      <w:r>
        <w:t xml:space="preserve"> </w:t>
      </w:r>
      <w:r>
        <w:rPr>
          <w:bCs/>
          <w:b/>
        </w:rPr>
        <w:t xml:space="preserve">China Beijing</w:t>
      </w:r>
      <w:r>
        <w:t xml:space="preserve">. The core objective of this initiative is to leverage the specialized skills of a dedicated Mechatronics Engineer to bridge the gap between mechanical design, electronic control systems, and software intelligence. As</w:t>
      </w:r>
      <w:r>
        <w:t xml:space="preserve"> </w:t>
      </w:r>
      <w:r>
        <w:rPr>
          <w:bCs/>
          <w:b/>
        </w:rPr>
        <w:t xml:space="preserve">China Beijing</w:t>
      </w:r>
      <w:r>
        <w:t xml:space="preserve"> </w:t>
      </w:r>
      <w:r>
        <w:t xml:space="preserve">continues to solidify its position as a global leader in artificial intelligence and high-tech manufacturing, our presence in this region requires a workforce capable of managing complex mechatronic ecosystems. This document outlines the critical role of the Mechatronics Engineer in ensuring operational excellence, regulatory compliance, and technological innovation within the</w:t>
      </w:r>
      <w:r>
        <w:t xml:space="preserve"> </w:t>
      </w:r>
      <w:r>
        <w:rPr>
          <w:bCs/>
          <w:b/>
        </w:rPr>
        <w:t xml:space="preserve">China Beijing</w:t>
      </w:r>
      <w:r>
        <w:t xml:space="preserve"> </w:t>
      </w:r>
      <w:r>
        <w:t xml:space="preserve">facility.</w:t>
      </w:r>
    </w:p>
    <w:bookmarkEnd w:id="20"/>
    <w:bookmarkStart w:id="21" w:name="X101f61825288f73734c79a7ea68b6acdc3ad82e"/>
    <w:p>
      <w:pPr>
        <w:pStyle w:val="Heading2"/>
      </w:pPr>
      <w:r>
        <w:t xml:space="preserve">2.0 Regional Context: The Strategic Importance of China Beijing</w:t>
      </w:r>
    </w:p>
    <w:p>
      <w:pPr>
        <w:pStyle w:val="FirstParagraph"/>
      </w:pPr>
      <w:r>
        <w:t xml:space="preserve">The decision to establish a primary engineering hub in</w:t>
      </w:r>
      <w:r>
        <w:t xml:space="preserve"> </w:t>
      </w:r>
      <w:r>
        <w:rPr>
          <w:bCs/>
          <w:b/>
        </w:rPr>
        <w:t xml:space="preserve">China Beijing</w:t>
      </w:r>
      <w:r>
        <w:t xml:space="preserve"> </w:t>
      </w:r>
      <w:r>
        <w:t xml:space="preserve">is driven by the region's unparalleled concentration of talent, research institutions, and supply chain efficiency.</w:t>
      </w:r>
      <w:r>
        <w:t xml:space="preserve"> </w:t>
      </w:r>
      <w:r>
        <w:rPr>
          <w:bCs/>
          <w:b/>
        </w:rPr>
        <w:t xml:space="preserve">China Beijing</w:t>
      </w:r>
      <w:r>
        <w:t xml:space="preserve">, particularly within districts such as Zhongguancun (often referred to as China's Silicon Valley), offers an ecosystem ripe for innovation. However, operating in</w:t>
      </w:r>
      <w:r>
        <w:t xml:space="preserve"> </w:t>
      </w:r>
      <w:r>
        <w:rPr>
          <w:bCs/>
          <w:b/>
        </w:rPr>
        <w:t xml:space="preserve">China Beijing</w:t>
      </w:r>
      <w:r>
        <w:t xml:space="preserve"> </w:t>
      </w:r>
      <w:r>
        <w:t xml:space="preserve">presents unique challenges regarding intellectual property protection, rapid technological iteration cycles, and local regulatory environments.</w:t>
      </w:r>
    </w:p>
    <w:p>
      <w:pPr>
        <w:pStyle w:val="BodyText"/>
      </w:pPr>
      <w:r>
        <w:t xml:space="preserve">Unlike other global hubs, the pace of adoption for automation and smart manufacturing in</w:t>
      </w:r>
      <w:r>
        <w:t xml:space="preserve"> </w:t>
      </w:r>
      <w:r>
        <w:rPr>
          <w:bCs/>
          <w:b/>
        </w:rPr>
        <w:t xml:space="preserve">China Beijing</w:t>
      </w:r>
      <w:r>
        <w:t xml:space="preserve"> </w:t>
      </w:r>
      <w:r>
        <w:t xml:space="preserve">is exponential. Local competitors are integrating Industry 4.0 standards at a velocity that requires our engineering teams to be not just maintainers of technology, but creators of it. Therefore, the Mechatronics Engineer deployed to this location must possess more than just technical proficiency; they must understand the socio-economic and industrial context specific to</w:t>
      </w:r>
      <w:r>
        <w:t xml:space="preserve"> </w:t>
      </w:r>
      <w:r>
        <w:rPr>
          <w:bCs/>
          <w:b/>
        </w:rPr>
        <w:t xml:space="preserve">China Beijing</w:t>
      </w:r>
      <w:r>
        <w:t xml:space="preserve">.</w:t>
      </w:r>
    </w:p>
    <w:bookmarkEnd w:id="21"/>
    <w:bookmarkStart w:id="22" w:name="X04bf8f86e28fafb353d797105a892821a29b203"/>
    <w:p>
      <w:pPr>
        <w:pStyle w:val="Heading2"/>
      </w:pPr>
      <w:r>
        <w:t xml:space="preserve">3.0 Role Definition: The Mechatronics Engineer in a High-Tech Environment</w:t>
      </w:r>
    </w:p>
    <w:p>
      <w:pPr>
        <w:pStyle w:val="FirstParagraph"/>
      </w:pPr>
      <w:r>
        <w:t xml:space="preserve">The primary subject of this report is the</w:t>
      </w:r>
      <w:r>
        <w:t xml:space="preserve"> </w:t>
      </w:r>
      <w:r>
        <w:rPr>
          <w:bCs/>
          <w:b/>
        </w:rPr>
        <w:t xml:space="preserve">Mechatronics Engineer</w:t>
      </w:r>
      <w:r>
        <w:t xml:space="preserve">. In the context of our operations in</w:t>
      </w:r>
      <w:r>
        <w:t xml:space="preserve"> </w:t>
      </w:r>
      <w:r>
        <w:rPr>
          <w:bCs/>
          <w:b/>
        </w:rPr>
        <w:t xml:space="preserve">China Beijing</w:t>
      </w:r>
      <w:r>
        <w:t xml:space="preserve">, this role is multifaceted. A traditional mechanical or electrical engineer may lack the interdisciplinary approach required to manage fully autonomous systems. The Mechatronics Engineer serves as the integrator, responsible for:</w:t>
      </w:r>
    </w:p>
    <w:p>
      <w:pPr>
        <w:numPr>
          <w:ilvl w:val="0"/>
          <w:numId w:val="1001"/>
        </w:numPr>
        <w:pStyle w:val="Compact"/>
      </w:pPr>
      <w:r>
        <w:rPr>
          <w:bCs/>
          <w:b/>
        </w:rPr>
        <w:t xml:space="preserve">System Integration:</w:t>
      </w:r>
      <w:r>
        <w:t xml:space="preserve"> </w:t>
      </w:r>
      <w:r>
        <w:t xml:space="preserve">Harmonizing hardware components (sensors, actuators, motors) with software algorithms developed locally in</w:t>
      </w:r>
      <w:r>
        <w:t xml:space="preserve"> </w:t>
      </w:r>
      <w:r>
        <w:rPr>
          <w:bCs/>
          <w:b/>
        </w:rPr>
        <w:t xml:space="preserve">China Beijing</w:t>
      </w:r>
      <w:r>
        <w:t xml:space="preserve">.</w:t>
      </w:r>
    </w:p>
    <w:p>
      <w:pPr>
        <w:numPr>
          <w:ilvl w:val="0"/>
          <w:numId w:val="1001"/>
        </w:numPr>
        <w:pStyle w:val="Compact"/>
      </w:pPr>
      <w:r>
        <w:t xml:space="preserve">Rapid Prototyping: Utilizing local manufacturing capabilities within</w:t>
      </w:r>
      <w:r>
        <w:t xml:space="preserve"> </w:t>
      </w:r>
      <w:r>
        <w:rPr>
          <w:bCs/>
          <w:b/>
        </w:rPr>
        <w:t xml:space="preserve">China Beijing</w:t>
      </w:r>
      <w:r>
        <w:t xml:space="preserve"> </w:t>
      </w:r>
      <w:r>
        <w:t xml:space="preserve">to accelerate the design-build-test cycle.</w:t>
      </w:r>
    </w:p>
    <w:p>
      <w:pPr>
        <w:numPr>
          <w:ilvl w:val="0"/>
          <w:numId w:val="1001"/>
        </w:numPr>
        <w:pStyle w:val="Compact"/>
      </w:pPr>
      <w:r>
        <w:t xml:space="preserve">Sustainability Compliance: Ensuring that all mechatronic systems meet the stringent environmental regulations enforced by Chinese authorities in the capital region.</w:t>
      </w:r>
    </w:p>
    <w:p>
      <w:pPr>
        <w:pStyle w:val="FirstParagraph"/>
      </w:pPr>
      <w:r>
        <w:t xml:space="preserve">The</w:t>
      </w:r>
      <w:r>
        <w:t xml:space="preserve"> </w:t>
      </w:r>
      <w:r>
        <w:rPr>
          <w:bCs/>
          <w:b/>
        </w:rPr>
        <w:t xml:space="preserve">Mechatronics Engineer</w:t>
      </w:r>
      <w:r>
        <w:t xml:space="preserve"> </w:t>
      </w:r>
      <w:r>
        <w:t xml:space="preserve">is not merely a technician; they are a strategic asset. Their ability to troubleshoot complex interactions between code and physical machinery directly impacts our time-to-market and operational uptime in</w:t>
      </w:r>
      <w:r>
        <w:t xml:space="preserve"> </w:t>
      </w:r>
      <w:r>
        <w:rPr>
          <w:bCs/>
          <w:b/>
        </w:rPr>
        <w:t xml:space="preserve">China Beijing</w:t>
      </w:r>
      <w:r>
        <w:t xml:space="preserve">.</w:t>
      </w:r>
    </w:p>
    <w:bookmarkEnd w:id="22"/>
    <w:bookmarkStart w:id="26" w:name="Xd6f7a150fbbe9058ce3489ff952941a6b8c3a1b"/>
    <w:p>
      <w:pPr>
        <w:pStyle w:val="Heading2"/>
      </w:pPr>
      <w:r>
        <w:t xml:space="preserve">4.0 Technical Objectives and Implementation Strategy</w:t>
      </w:r>
    </w:p>
    <w:p>
      <w:pPr>
        <w:pStyle w:val="FirstParagraph"/>
      </w:pPr>
      <w:r>
        <w:t xml:space="preserve">To successfully deploy our automation infrastructure in</w:t>
      </w:r>
      <w:r>
        <w:t xml:space="preserve"> </w:t>
      </w:r>
      <w:r>
        <w:rPr>
          <w:bCs/>
          <w:b/>
        </w:rPr>
        <w:t xml:space="preserve">China Beijing</w:t>
      </w:r>
      <w:r>
        <w:t xml:space="preserve">, the Mechatronics Engineer will focus on three key technical pillars:</w:t>
      </w:r>
    </w:p>
    <w:bookmarkStart w:id="23" w:name="smart-manufacturing-integration"/>
    <w:p>
      <w:pPr>
        <w:pStyle w:val="Heading3"/>
      </w:pPr>
      <w:r>
        <w:t xml:space="preserve">4.1 Smart Manufacturing Integration</w:t>
      </w:r>
    </w:p>
    <w:p>
      <w:pPr>
        <w:pStyle w:val="FirstParagraph"/>
      </w:pPr>
      <w:r>
        <w:t xml:space="preserve">The first objective is the implementation of IoT-enabled machinery. The</w:t>
      </w:r>
      <w:r>
        <w:t xml:space="preserve"> </w:t>
      </w:r>
      <w:r>
        <w:rPr>
          <w:bCs/>
          <w:b/>
        </w:rPr>
        <w:t xml:space="preserve">Mechatronics Engineer</w:t>
      </w:r>
      <w:r>
        <w:t xml:space="preserve"> </w:t>
      </w:r>
      <w:r>
        <w:t xml:space="preserve">will design control systems that allow real-time data transmission from factory floors in</w:t>
      </w:r>
      <w:r>
        <w:t xml:space="preserve"> </w:t>
      </w:r>
      <w:r>
        <w:rPr>
          <w:bCs/>
          <w:b/>
        </w:rPr>
        <w:t xml:space="preserve">China Beijing</w:t>
      </w:r>
      <w:r>
        <w:t xml:space="preserve"> </w:t>
      </w:r>
      <w:r>
        <w:t xml:space="preserve">to central cloud servers. This requires expertise in PLCs (Programmable Logic Controllers), SCADA systems, and network security protocols tailored to the local infrastructure.</w:t>
      </w:r>
    </w:p>
    <w:bookmarkEnd w:id="23"/>
    <w:bookmarkStart w:id="24" w:name="robotics-and-automation"/>
    <w:p>
      <w:pPr>
        <w:pStyle w:val="Heading3"/>
      </w:pPr>
      <w:r>
        <w:t xml:space="preserve">4.2 Robotics and Automation</w:t>
      </w:r>
    </w:p>
    <w:p>
      <w:pPr>
        <w:pStyle w:val="FirstParagraph"/>
      </w:pPr>
      <w:r>
        <w:rPr>
          <w:bCs/>
          <w:b/>
        </w:rPr>
        <w:t xml:space="preserve">China Beijing</w:t>
      </w:r>
      <w:r>
        <w:t xml:space="preserve"> </w:t>
      </w:r>
      <w:r>
        <w:t xml:space="preserve">is a hub for robotics innovation. The Mechatronics Engineer will oversee the maintenance and custom programming of robotic arms used in assembly lines. This involves working with both domestic Chinese robotics manufacturers and international partners, adapting standard protocols to fit local hardware standards prevalent in</w:t>
      </w:r>
      <w:r>
        <w:t xml:space="preserve"> </w:t>
      </w:r>
      <w:r>
        <w:rPr>
          <w:bCs/>
          <w:b/>
        </w:rPr>
        <w:t xml:space="preserve">China Beijing</w:t>
      </w:r>
      <w:r>
        <w:t xml:space="preserve">.</w:t>
      </w:r>
    </w:p>
    <w:bookmarkEnd w:id="24"/>
    <w:bookmarkStart w:id="25" w:name="energy-efficiency-and-sustainability"/>
    <w:p>
      <w:pPr>
        <w:pStyle w:val="Heading3"/>
      </w:pPr>
      <w:r>
        <w:t xml:space="preserve">4.3 Energy Efficiency and Sustainability</w:t>
      </w:r>
    </w:p>
    <w:p>
      <w:pPr>
        <w:pStyle w:val="FirstParagraph"/>
      </w:pPr>
      <w:r>
        <w:t xml:space="preserve">In alignment with national goals for carbon neutrality, the Mechatronics Engineer will optimize energy consumption of all electromechanical systems in</w:t>
      </w:r>
      <w:r>
        <w:t xml:space="preserve"> </w:t>
      </w:r>
      <w:r>
        <w:rPr>
          <w:bCs/>
          <w:b/>
        </w:rPr>
        <w:t xml:space="preserve">China Beijing</w:t>
      </w:r>
      <w:r>
        <w:t xml:space="preserve">. This involves selecting high-efficiency motors, implementing regenerative braking systems in conveyors, and optimizing power distribution networks.</w:t>
      </w:r>
    </w:p>
    <w:bookmarkEnd w:id="25"/>
    <w:bookmarkEnd w:id="26"/>
    <w:bookmarkStart w:id="27" w:name="challenges-and-mitigation-strategies"/>
    <w:p>
      <w:pPr>
        <w:pStyle w:val="Heading2"/>
      </w:pPr>
      <w:r>
        <w:t xml:space="preserve">5.0 Challenges and Mitigation Strategies</w:t>
      </w:r>
    </w:p>
    <w:p>
      <w:pPr>
        <w:pStyle w:val="FirstParagraph"/>
      </w:pPr>
      <w:r>
        <w:t xml:space="preserve">Operating a Mechatronics Engineer role within</w:t>
      </w:r>
      <w:r>
        <w:t xml:space="preserve"> </w:t>
      </w:r>
      <w:r>
        <w:rPr>
          <w:bCs/>
          <w:b/>
        </w:rPr>
        <w:t xml:space="preserve">China Beijing</w:t>
      </w:r>
      <w:r>
        <w:t xml:space="preserve"> </w:t>
      </w:r>
      <w:r>
        <w:t xml:space="preserve">is not without its hurdles. The following challenges have been identified:</w:t>
      </w:r>
    </w:p>
    <w:p>
      <w:pPr>
        <w:numPr>
          <w:ilvl w:val="0"/>
          <w:numId w:val="1002"/>
        </w:numPr>
        <w:pStyle w:val="Compact"/>
      </w:pPr>
      <w:r>
        <w:t xml:space="preserve">Talent Retention: The demand for skilled mechatronic professionals in</w:t>
      </w:r>
      <w:r>
        <w:t xml:space="preserve"> </w:t>
      </w:r>
      <w:r>
        <w:rPr>
          <w:bCs/>
          <w:b/>
        </w:rPr>
        <w:t xml:space="preserve">China Beijing</w:t>
      </w:r>
      <w:r>
        <w:t xml:space="preserve"> </w:t>
      </w:r>
      <w:r>
        <w:t xml:space="preserve">is extremely high. We must offer competitive compensation and a clear career path to retain top talent.</w:t>
      </w:r>
    </w:p>
    <w:p>
      <w:pPr>
        <w:numPr>
          <w:ilvl w:val="0"/>
          <w:numId w:val="1002"/>
        </w:numPr>
        <w:pStyle w:val="Compact"/>
      </w:pPr>
      <w:r>
        <w:t xml:space="preserve">Cultural and Communication Barriers: Effective collaboration between international headquarters and the local team in</w:t>
      </w:r>
      <w:r>
        <w:t xml:space="preserve"> </w:t>
      </w:r>
      <w:r>
        <w:rPr>
          <w:bCs/>
          <w:b/>
        </w:rPr>
        <w:t xml:space="preserve">China Beijing</w:t>
      </w:r>
      <w:r>
        <w:t xml:space="preserve"> </w:t>
      </w:r>
      <w:r>
        <w:t xml:space="preserve">requires robust communication protocols. The Mechatronics Engineer will serve as a cultural liaison, translating technical requirements into local operational contexts.</w:t>
      </w:r>
    </w:p>
    <w:p>
      <w:pPr>
        <w:numPr>
          <w:ilvl w:val="0"/>
          <w:numId w:val="1002"/>
        </w:numPr>
        <w:pStyle w:val="Compact"/>
      </w:pPr>
      <w:r>
        <w:t xml:space="preserve">Rapid Obsolescence: Technology in</w:t>
      </w:r>
      <w:r>
        <w:t xml:space="preserve"> </w:t>
      </w:r>
      <w:r>
        <w:rPr>
          <w:bCs/>
          <w:b/>
        </w:rPr>
        <w:t xml:space="preserve">China Beijing</w:t>
      </w:r>
      <w:r>
        <w:t xml:space="preserve"> </w:t>
      </w:r>
      <w:r>
        <w:t xml:space="preserve">evolves rapidly. Continuous professional development for the Mechatronics Engineer is mandatory to ensure skills remain relevant.</w:t>
      </w:r>
    </w:p>
    <w:bookmarkEnd w:id="27"/>
    <w:bookmarkStart w:id="28" w:name="conclusion-and-recommendations"/>
    <w:p>
      <w:pPr>
        <w:pStyle w:val="Heading2"/>
      </w:pPr>
      <w:r>
        <w:t xml:space="preserve">6.0 Conclusion and Recommendations</w:t>
      </w:r>
    </w:p>
    <w:p>
      <w:pPr>
        <w:pStyle w:val="FirstParagraph"/>
      </w:pPr>
      <w:r>
        <w:t xml:space="preserve">In conclusion, the integration of a specialized</w:t>
      </w:r>
      <w:r>
        <w:t xml:space="preserve"> </w:t>
      </w:r>
      <w:r>
        <w:rPr>
          <w:bCs/>
          <w:b/>
        </w:rPr>
        <w:t xml:space="preserve">Mechatronics Engineer</w:t>
      </w:r>
      <w:r>
        <w:t xml:space="preserve"> </w:t>
      </w:r>
      <w:r>
        <w:t xml:space="preserve">into our</w:t>
      </w:r>
      <w:r>
        <w:t xml:space="preserve"> </w:t>
      </w:r>
      <w:r>
        <w:rPr>
          <w:bCs/>
          <w:b/>
        </w:rPr>
        <w:t xml:space="preserve">China Beijing</w:t>
      </w:r>
      <w:r>
        <w:t xml:space="preserve"> </w:t>
      </w:r>
      <w:r>
        <w:t xml:space="preserve">operations is not just a staffing requirement but a strategic imperative. The unique technological landscape of</w:t>
      </w:r>
    </w:p>
    <w:p>
      <w:pPr>
        <w:pStyle w:val="BodyText"/>
      </w:pPr>
      <w:r>
        <w:t xml:space="preserve">China Beijing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China Beijing Initiative</dc:title>
  <dc:creator/>
  <dc:language>en</dc:language>
  <cp:keywords/>
  <dcterms:created xsi:type="dcterms:W3CDTF">2026-07-29T10:55:50Z</dcterms:created>
  <dcterms:modified xsi:type="dcterms:W3CDTF">2026-07-29T10:55:50Z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