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China</w:t>
      </w:r>
      <w:r>
        <w:t xml:space="preserve"> </w:t>
      </w:r>
      <w:r>
        <w:t xml:space="preserve">Guangzhou</w:t>
      </w:r>
    </w:p>
    <w:bookmarkStart w:id="21" w:name="mechatronics-engineer-project-report"/>
    <w:p>
      <w:pPr>
        <w:pStyle w:val="Heading1"/>
      </w:pPr>
      <w:r>
        <w:t xml:space="preserve">Mechatronics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Committee</w:t>
      </w:r>
      <w:r>
        <w:br/>
      </w:r>
      <w:r>
        <w:rPr>
          <w:bCs/>
          <w:b/>
        </w:rPr>
        <w:t xml:space="preserve">From:</w:t>
      </w:r>
      <w:r>
        <w:t xml:space="preserve"> </w:t>
      </w:r>
      <w:r>
        <w:t xml:space="preserve">Senior Mechatronics Engineering Division</w:t>
      </w:r>
      <w:r>
        <w:br/>
      </w:r>
    </w:p>
    <w:p>
      <w:pPr>
        <w:pStyle w:val="BodyText"/>
      </w:pPr>
      <w:r>
        <w:t xml:space="preserve">Subject:</w:t>
      </w:r>
    </w:p>
    <w:p>
      <w:pPr>
        <w:pStyle w:val="BodyText"/>
      </w:pPr>
      <w:r>
        <w:t xml:space="preserve">Analyzing the Strategic Integration of Advanced Mechatronics Systems within the Industrial Ecosystem of China Guangzhou</w:t>
      </w:r>
    </w:p>
    <w:p>
      <w:r>
        <w:pict>
          <v:rect style="width:0;height:1.5pt" o:hralign="center" o:hrstd="t" o:hr="t"/>
        </w:pict>
      </w:r>
    </w:p>
    <w:p>
      <w:pPr>
        <w:pStyle w:val="FirstParagraph"/>
      </w:pPr>
      <w:r>
        <w:t xml:space="preserve">This document serves as a comprehensive Project Report detailing the current landscape, operational challenges, and strategic opportunities for</w:t>
      </w:r>
      <w:r>
        <w:t xml:space="preserve"> </w:t>
      </w:r>
      <w:r>
        <w:rPr>
          <w:bCs/>
          <w:b/>
        </w:rPr>
        <w:t xml:space="preserve">Mechatronics Engineer</w:t>
      </w:r>
      <w:r>
        <w:t xml:space="preserve"> </w:t>
      </w:r>
      <w:r>
        <w:t xml:space="preserve">professionals operating within the dynamic manufacturing hub of</w:t>
      </w:r>
      <w:r>
        <w:t xml:space="preserve"> </w:t>
      </w:r>
      <w:r>
        <w:rPr>
          <w:bCs/>
          <w:b/>
        </w:rPr>
        <w:t xml:space="preserve">China Guangzhou</w:t>
      </w:r>
      <w:r>
        <w:t xml:space="preserve">. As global supply chains undergo rapid digital transformation, the intersection of mechanical engineering, electronics software control systems has become critical. This report analyzes how specialized expertise in mechatronics is driving innovation in Guangzhou’s automotive robotics and consumer electronics sectors. The findings suggest that integrating advanced automation solutions tailored to local regulatory environments and market demands will significantly enhance productivity while maintaining competitive advantages.</w:t>
      </w:r>
    </w:p>
    <w:p>
      <w:r>
        <w:pict>
          <v:rect style="width:0;height:1.5pt" o:hralign="center" o:hrstd="t" o:hr="t"/>
        </w:pict>
      </w:r>
    </w:p>
    <w:bookmarkStart w:id="20" w:name="introduction"/>
    <w:p>
      <w:pPr>
        <w:pStyle w:val="Heading2"/>
      </w:pPr>
      <w:r>
        <w:t xml:space="preserve">2. Introduction</w:t>
      </w:r>
    </w:p>
    <w:p>
      <w:pPr>
        <w:pStyle w:val="FirstParagraph"/>
      </w:pPr>
      <w:r>
        <w:t xml:space="preserve">The role of the</w:t>
      </w:r>
      <w:r>
        <w:t xml:space="preserve"> </w:t>
      </w:r>
      <w:r>
        <w:rPr>
          <w:bCs/>
          <w:b/>
        </w:rPr>
        <w:t xml:space="preserve">Mechatronics Engineer</w:t>
      </w:r>
      <w:r>
        <w:t xml:space="preserve"> </w:t>
      </w:r>
      <w:r>
        <w:t xml:space="preserve">has evolved from a niche technical position to a central pillar of modern industrial efficiency. In the context of</w:t>
      </w:r>
      <w:r>
        <w:t xml:space="preserve"> </w:t>
      </w:r>
      <w:r>
        <w:rPr>
          <w:bCs/>
          <w:b/>
        </w:rPr>
        <w:t xml:space="preserve">China Guangzhou</w:t>
      </w:r>
      <w:r>
        <w:t xml:space="preserve">, a city renowned for its Canton Fair and status as a gateway to southern China’s manufacturing prowess, this discipline is particularly vital. This report aims to evaluate how mechatronic systems are being deployed in local factories, logistics centers, and R&amp;D facilities. By examining specific case studies and industry trends in</w:t>
      </w:r>
      <w:r>
        <w:t xml:space="preserve"> </w:t>
      </w:r>
      <w:r>
        <w:rPr>
          <w:bCs/>
          <w:b/>
        </w:rPr>
        <w:t xml:space="preserve">China Guangzhou</w:t>
      </w:r>
      <w:r>
        <w:t xml:space="preserve">, we can better understand the unique requirements placed on engineers who must balance hardware precision with software intelligence.</w:t>
      </w:r>
    </w:p>
    <w:p>
      <w:pPr>
        <w:pStyle w:val="BodyText"/>
      </w:pPr>
      <w:r>
        <w:t xml:space="preserve">The primary objective of this study is to highlight the synergy between traditional mechanical design and modern embedded systems, specifically within the geographical and economic framework of</w:t>
      </w:r>
      <w:r>
        <w:t xml:space="preserve"> </w:t>
      </w:r>
      <w:r>
        <w:rPr>
          <w:bCs/>
          <w:b/>
        </w:rPr>
        <w:t xml:space="preserve">China Guangzhou</w:t>
      </w:r>
      <w:r>
        <w:t xml:space="preserve">. It also seeks to provide recommendations for hiring and training</w:t>
      </w:r>
      <w:r>
        <w:t xml:space="preserve"> </w:t>
      </w:r>
      <w:r>
        <w:rPr>
          <w:bCs/>
          <w:b/>
        </w:rPr>
        <w:t xml:space="preserve">Mechatronics Engineer</w:t>
      </w:r>
      <w:r>
        <w:t xml:space="preserve"> </w:t>
      </w:r>
      <w:r>
        <w:t xml:space="preserve">talents who can navigate both technical complexities and local industrial norms.</w:t>
      </w:r>
    </w:p>
    <w:p>
      <w:r>
        <w:pict>
          <v:rect style="width:0;height:1.5pt" o:hralign="center" o:hrstd="t" o:hr="t"/>
        </w:pict>
      </w:r>
    </w:p>
    <w:p>
      <w:pPr>
        <w:pStyle w:val="FirstParagraph"/>
      </w:pPr>
      <w:r>
        <w:t xml:space="preserve">A</w:t>
      </w:r>
      <w:r>
        <w:t xml:space="preserve"> </w:t>
      </w:r>
      <w:r>
        <w:rPr>
          <w:bCs/>
          <w:b/>
        </w:rPr>
        <w:t xml:space="preserve">Mechatronics EngineerMechatronics Engineer</w:t>
      </w:r>
    </w:p>
    <w:p>
      <w:pPr>
        <w:pStyle w:val="BodyText"/>
      </w:pPr>
      <w:r>
        <w:t xml:space="preserve">Key responsibilities typically include:</w:t>
      </w:r>
    </w:p>
    <w:p>
      <w:pPr>
        <w:numPr>
          <w:ilvl w:val="0"/>
          <w:numId w:val="1001"/>
        </w:numPr>
        <w:pStyle w:val="Compact"/>
      </w:pPr>
      <w:r>
        <w:t xml:space="preserve">Designing integrated systems that combine sensors actuators microprocessors.</w:t>
      </w:r>
    </w:p>
    <w:p>
      <w:pPr>
        <w:numPr>
          <w:ilvl w:val="0"/>
          <w:numId w:val="1001"/>
        </w:numPr>
        <w:pStyle w:val="Compact"/>
      </w:pPr>
      <w:r>
        <w:t xml:space="preserve">Programming PLCs Programmable Logic Controllers and embedded firmware for real-time control.</w:t>
      </w:r>
    </w:p>
    <w:p>
      <w:pPr>
        <w:pStyle w:val="FirstParagraph"/>
      </w:pPr>
      <w:r>
        <w:t xml:space="preserve">Conducting simulations to predict mechanical stress electrical loads and thermal dynamics. Collaborating with cross-functional teams to ensure seamless integration of hardware and software components.</w:t>
      </w:r>
    </w:p>
    <w:p>
      <w:r>
        <w:pict>
          <v:rect style="width:0;height:1.5pt" o:hralign="center" o:hrstd="t" o:hr="t"/>
        </w:pict>
      </w:r>
    </w:p>
    <w:p>
      <w:pPr>
        <w:pStyle w:val="FirstParagraph"/>
      </w:pPr>
      <w:r>
        <w:rPr>
          <w:bCs/>
          <w:b/>
        </w:rPr>
        <w:t xml:space="preserve">China Guangzhou</w:t>
      </w:r>
      <w:r>
        <w:t xml:space="preserve"> </w:t>
      </w:r>
      <w:r>
        <w:t xml:space="preserve">is not merely a geographic location; it is an economic powerhouse that drives trade across the Pearl River Delta. Known for its robust export infrastructure and supportive government policies regarding high-tech manufacturing,</w:t>
      </w:r>
      <w:r>
        <w:t xml:space="preserve"> </w:t>
      </w:r>
      <w:r>
        <w:rPr>
          <w:bCs/>
          <w:b/>
        </w:rPr>
        <w:t xml:space="preserve">China Guangzhou</w:t>
      </w:r>
    </w:p>
    <w:p>
      <w:pPr>
        <w:pStyle w:val="BodyText"/>
      </w:pPr>
      <w:r>
        <w:t xml:space="preserve">In</w:t>
      </w:r>
      <w:r>
        <w:t xml:space="preserve"> </w:t>
      </w:r>
      <w:r>
        <w:rPr>
          <w:bCs/>
          <w:b/>
        </w:rPr>
        <w:t xml:space="preserve">China Guangzhou</w:t>
      </w:r>
      <w:r>
        <w:t xml:space="preserve">, the demand for automation is driven by rising labor costs stringent quality standards and the need for rapid prototyping capabilities. Local manufacturers are increasingly turning to mechatronic solutions to stay competitive. For instance, automotive OEMs in</w:t>
      </w:r>
      <w:r>
        <w:t xml:space="preserve"> </w:t>
      </w:r>
      <w:r>
        <w:rPr>
          <w:bCs/>
          <w:b/>
        </w:rPr>
        <w:t xml:space="preserve">China Guangzhou</w:t>
      </w:r>
    </w:p>
    <w:p>
      <w:r>
        <w:pict>
          <v:rect style="width:0;height:1.5pt" o:hralign="center" o:hrstd="t" o:hr="t"/>
        </w:pict>
      </w:r>
    </w:p>
    <w:p>
      <w:pPr>
        <w:pStyle w:val="FirstParagraph"/>
      </w:pPr>
      <w:r>
        <w:t xml:space="preserve">To illustrate the practical application of these concepts consider the electronics manufacturing sector in</w:t>
      </w:r>
      <w:r>
        <w:t xml:space="preserve"> </w:t>
      </w:r>
      <w:r>
        <w:rPr>
          <w:bCs/>
          <w:b/>
        </w:rPr>
        <w:t xml:space="preserve">China Guangzhou</w:t>
      </w:r>
      <w:r>
        <w:t xml:space="preserve">. A major consumer electronics company operating here recently upgraded its production line for wearable devices. The project led by a team of</w:t>
      </w:r>
      <w:r>
        <w:t xml:space="preserve"> </w:t>
      </w:r>
      <w:r>
        <w:rPr>
          <w:bCs/>
          <w:b/>
        </w:rPr>
        <w:t xml:space="preserve">Mechatronics Engineer</w:t>
      </w:r>
    </w:p>
    <w:p>
      <w:pPr>
        <w:pStyle w:val="BodyText"/>
      </w:pPr>
      <w:r>
        <w:t xml:space="preserve">The challenges faced included:</w:t>
      </w:r>
    </w:p>
    <w:p>
      <w:pPr>
        <w:numPr>
          <w:ilvl w:val="0"/>
          <w:numId w:val="1002"/>
        </w:numPr>
        <w:pStyle w:val="Compact"/>
      </w:pPr>
      <w:r>
        <w:t xml:space="preserve">Space Constraints: Tight factory layouts in</w:t>
      </w:r>
    </w:p>
    <w:p>
      <w:pPr>
        <w:numPr>
          <w:ilvl w:val="0"/>
          <w:numId w:val="1000"/>
        </w:numPr>
        <w:pStyle w:val="Compact"/>
      </w:pPr>
      <w:r>
        <w:t xml:space="preserve">China Guangzhou</w:t>
      </w:r>
    </w:p>
    <w:p>
      <w:pPr>
        <w:pStyle w:val="FirstParagraph"/>
      </w:pPr>
      <w:r>
        <w:t xml:space="preserve">Thermal Management: High-density electronics generate heat requiring active cooling systems designed by the</w:t>
      </w:r>
      <w:r>
        <w:t xml:space="preserve"> </w:t>
      </w:r>
      <w:r>
        <w:rPr>
          <w:bCs/>
          <w:b/>
        </w:rPr>
        <w:t xml:space="preserve">Mechatronics Engineer</w:t>
      </w:r>
    </w:p>
    <w:p>
      <w:pPr>
        <w:pStyle w:val="BodyText"/>
      </w:pPr>
      <w:r>
        <w:t xml:space="preserve">The result was a 30% increase in throughput and a significant reduction in defect rates, demonstrating the value of specialized mechatronic engineering in</w:t>
      </w:r>
      <w:r>
        <w:t xml:space="preserve"> </w:t>
      </w:r>
      <w:r>
        <w:rPr>
          <w:bCs/>
          <w:b/>
        </w:rPr>
        <w:t xml:space="preserve">China Guangzhou</w:t>
      </w:r>
      <w:r>
        <w:t xml:space="preserve">.</w:t>
      </w:r>
    </w:p>
    <w:p>
      <w:r>
        <w:pict>
          <v:rect style="width:0;height:1.5pt" o:hralign="center" o:hrstd="t" o:hr="t"/>
        </w:pict>
      </w:r>
    </w:p>
    <w:p>
      <w:pPr>
        <w:pStyle w:val="FirstParagraph"/>
      </w:pPr>
      <w:r>
        <w:t xml:space="preserve">Operating as a</w:t>
      </w:r>
      <w:r>
        <w:t xml:space="preserve"> </w:t>
      </w:r>
      <w:r>
        <w:rPr>
          <w:bCs/>
          <w:b/>
        </w:rPr>
        <w:t xml:space="preserve">Mechatronics EngineerChina Guangzhou</w:t>
      </w:r>
    </w:p>
    <w:p>
      <w:pPr>
        <w:pStyle w:val="BodyText"/>
      </w:pPr>
      <w:r>
        <w:t xml:space="preserve">There is a growing talent gap in the region for highly skilled</w:t>
      </w:r>
      <w:r>
        <w:t xml:space="preserve"> </w:t>
      </w:r>
      <w:r>
        <w:rPr>
          <w:bCs/>
          <w:b/>
        </w:rPr>
        <w:t xml:space="preserve">Mechatronics EngineerChina Guangzhou</w:t>
      </w:r>
    </w:p>
    <w:p>
      <w:pPr>
        <w:pStyle w:val="BodyText"/>
      </w:pPr>
      <w:r>
        <w:t xml:space="preserve">Recent global events have highlighted the importance of resilient supply chains.</w:t>
      </w:r>
      <w:r>
        <w:t xml:space="preserve"> </w:t>
      </w:r>
      <w:r>
        <w:rPr>
          <w:bCs/>
          <w:b/>
        </w:rPr>
        <w:t xml:space="preserve">Mechatronics EngineerChina Guangzhou</w:t>
      </w:r>
    </w:p>
    <w:p>
      <w:r>
        <w:pict>
          <v:rect style="width:0;height:1.5pt" o:hralign="center" o:hrstd="t" o:hr="t"/>
        </w:pict>
      </w:r>
    </w:p>
    <w:p>
      <w:pPr>
        <w:numPr>
          <w:ilvl w:val="0"/>
          <w:numId w:val="1003"/>
        </w:numPr>
        <w:pStyle w:val="Compact"/>
      </w:pPr>
      <w:r>
        <w:t xml:space="preserve">Invest in Training Programs: Establish partnerships with local universities in</w:t>
      </w:r>
    </w:p>
    <w:p>
      <w:pPr>
        <w:numPr>
          <w:ilvl w:val="0"/>
          <w:numId w:val="1000"/>
        </w:numPr>
        <w:pStyle w:val="Compact"/>
      </w:pPr>
      <w:r>
        <w:t xml:space="preserve">China Guangzhou</w:t>
      </w:r>
    </w:p>
    <w:p>
      <w:pPr>
        <w:pStyle w:val="FirstParagraph"/>
      </w:pPr>
      <w:r>
        <w:t xml:space="preserve">Create Cross-Border Collaboration Networks: Facilitate knowledge exchange between international experts and local</w:t>
      </w:r>
      <w:r>
        <w:t xml:space="preserve"> </w:t>
      </w:r>
      <w:r>
        <w:rPr>
          <w:bCs/>
          <w:b/>
        </w:rPr>
        <w:t xml:space="preserve">Mechatronics Engineer</w:t>
      </w:r>
    </w:p>
    <w:p>
      <w:pPr>
        <w:pStyle w:val="BodyText"/>
      </w:pPr>
      <w:r>
        <w:t xml:space="preserve">Adopt Digital Twin Technologies: Encourage the use of digital twins in design phases allowing</w:t>
      </w:r>
    </w:p>
    <w:p>
      <w:pPr>
        <w:pStyle w:val="BodyText"/>
      </w:pPr>
      <w:r>
        <w:t xml:space="preserve">Mechatronics Engineer</w:t>
      </w:r>
    </w:p>
    <w:p>
      <w:pPr>
        <w:pStyle w:val="BodyText"/>
      </w:pPr>
      <w:r>
        <w:t xml:space="preserve">Prioritize Sustainable Design: As</w:t>
      </w:r>
      <w:r>
        <w:t xml:space="preserve"> </w:t>
      </w:r>
      <w:r>
        <w:rPr>
          <w:bCs/>
          <w:b/>
        </w:rPr>
        <w:t xml:space="preserve">China Guangzhou</w:t>
      </w:r>
    </w:p>
    <w:p>
      <w:r>
        <w:pict>
          <v:rect style="width:0;height:1.5pt" o:hralign="center" o:hrstd="t" o:hr="t"/>
        </w:pict>
      </w:r>
    </w:p>
    <w:p>
      <w:pPr>
        <w:pStyle w:val="FirstParagraph"/>
      </w:pPr>
      <w:r>
        <w:t xml:space="preserve">This Project Report underscores the critical importance of</w:t>
      </w:r>
      <w:r>
        <w:t xml:space="preserve"> </w:t>
      </w:r>
      <w:r>
        <w:rPr>
          <w:bCs/>
          <w:b/>
        </w:rPr>
        <w:t xml:space="preserve">Mechatronics EngineerChina Guangzhou</w:t>
      </w:r>
      <w:r>
        <w:t xml:space="preserve">. As the city continues to evolve into a global leader in smart manufacturing those who leverage mechatronic principles effectively will reap significant benefits in terms of efficiency quality and innovation. By addressing local challenges such as regulatory compliance talent shortages and supply chain vulnerabilities through strategic engineering solutions we can ensure sustainable growth for industries operating in this vibrant region.</w:t>
      </w:r>
    </w:p>
    <w:p>
      <w:pPr>
        <w:pStyle w:val="BodyText"/>
      </w:pPr>
      <w:r>
        <w:t xml:space="preserve">It is recommended that stakeholders prioritize investment in mechatronic infrastructure human capital development and technological integration to fully capitalize on the opportunities presented by</w:t>
      </w:r>
      <w:r>
        <w:t xml:space="preserve"> </w:t>
      </w:r>
      <w:r>
        <w:rPr>
          <w:bCs/>
          <w:b/>
        </w:rPr>
        <w:t xml:space="preserve">China Guangzhou</w:t>
      </w:r>
      <w:r>
        <w:t xml:space="preserve">. The future of manufacturing lies at the intersection of mechanics electronics and software and it is up to today’s</w:t>
      </w:r>
      <w:r>
        <w:t xml:space="preserve"> </w:t>
      </w:r>
      <w:r>
        <w:rPr>
          <w:bCs/>
          <w:b/>
        </w:rPr>
        <w:t xml:space="preserve">Mechatronics Engineer</w:t>
      </w:r>
    </w:p>
    <w:p>
      <w:r>
        <w:pict>
          <v:rect style="width:0;height:1.5pt" o:hralign="center" o:hrstd="t" o:hr="t"/>
        </w:pict>
      </w:r>
    </w:p>
    <w:p>
      <w:pPr>
        <w:numPr>
          <w:ilvl w:val="0"/>
          <w:numId w:val="1004"/>
        </w:numPr>
        <w:pStyle w:val="Compact"/>
      </w:pPr>
      <w:r>
        <w:t xml:space="preserve">Pearl River Delta Economic Zone Annual Report 2023.</w:t>
      </w:r>
    </w:p>
    <w:p>
      <w:pPr>
        <w:pStyle w:val="FirstParagraph"/>
      </w:pPr>
      <w:r>
        <w:t xml:space="preserve">Guangzhou Municipal Bureau of Statistics Industrial Output Data.</w:t>
      </w:r>
      <w:r>
        <w:br/>
      </w:r>
      <w:r>
        <w:t xml:space="preserve">International Journal of Mechatronics and Automation Vol. 15 Issue 4.</w:t>
      </w:r>
      <w:r>
        <w:br/>
      </w:r>
      <w:r>
        <w:t xml:space="preserve">Case Studies in Automated Manufacturing from Southern China.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China Guangzhou</dc:title>
  <dc:creator/>
  <dc:language>en</dc:language>
  <cp:keywords/>
  <dcterms:created xsi:type="dcterms:W3CDTF">2026-07-29T07:52:01Z</dcterms:created>
  <dcterms:modified xsi:type="dcterms:W3CDTF">2026-07-29T07:52:01Z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