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Germany</w:t>
      </w:r>
      <w:r>
        <w:t xml:space="preserve"> </w:t>
      </w:r>
      <w:r>
        <w:t xml:space="preserve">Frankfurt</w:t>
      </w:r>
    </w:p>
    <w:bookmarkStart w:id="32" w:name="X694e515694b470907571af14da5da01ae860e61"/>
    <w:p>
      <w:pPr>
        <w:pStyle w:val="Heading1"/>
      </w:pPr>
      <w:r>
        <w:t xml:space="preserve">Project Report Strategic Integration of Mechatronics Engineering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Engineering Operations Division</w:t>
      </w:r>
      <w:r>
        <w:br/>
      </w:r>
      <w:r>
        <w:rPr>
          <w:vertAlign w:val="subscript"/>
        </w:rPr>
        <w:t xml:space="preserve">J</w:t>
      </w:r>
    </w:p>
    <w:p>
      <w:pPr>
        <w:pStyle w:val="BodyText"/>
      </w:pPr>
      <w:r>
        <w:t xml:space="preserve">Absolute Title: Project Report on Mechatronics Engineering Implementation in Germany Frankfurt</w:t>
      </w:r>
    </w:p>
    <w:p>
      <w:pPr>
        <w:pStyle w:val="BodyText"/>
      </w:pPr>
      <w:r>
        <w:rPr>
          <w:iCs/>
          <w:i/>
        </w:rPr>
        <w:t xml:space="preserve">Note: This document serves as the comprehensive project report detailing the strategic, technical, and operational integration of advanced</w:t>
      </w:r>
      <w:r>
        <w:rPr>
          <w:iCs/>
          <w:i/>
        </w:rPr>
        <w:t xml:space="preserve"> </w:t>
      </w:r>
      <w:r>
        <w:rPr>
          <w:bCs/>
          <w:b/>
          <w:iCs/>
          <w:i/>
        </w:rPr>
        <w:t xml:space="preserve">Mechatronics Engineer</w:t>
      </w:r>
      <w:r>
        <w:rPr>
          <w:iCs/>
          <w:i/>
        </w:rPr>
        <w:t xml:space="preserve"> </w:t>
      </w:r>
      <w:r>
        <w:rPr>
          <w:iCs/>
          <w:i/>
        </w:rPr>
        <w:t xml:space="preserve">methodologies within the industrial landscape of</w:t>
      </w:r>
      <w:r>
        <w:rPr>
          <w:iCs/>
          <w:i/>
        </w:rPr>
        <w:t xml:space="preserve"> </w:t>
      </w:r>
      <w:r>
        <w:rPr>
          <w:bCs/>
          <w:b/>
          <w:iCs/>
          <w:i/>
        </w:rPr>
        <w:t xml:space="preserve">Germany Frankfurt</w:t>
      </w:r>
      <w:r>
        <w:rPr>
          <w:iCs/>
          <w:i/>
        </w:rPr>
        <w:t xml:space="preserve">.</w:t>
      </w:r>
    </w:p>
    <w:bookmarkStart w:id="20" w:name="executive-summary"/>
    <w:p>
      <w:pPr>
        <w:pStyle w:val="Heading2"/>
      </w:pPr>
      <w:r>
        <w:t xml:space="preserve">1. Executive Summary</w:t>
      </w:r>
    </w:p>
    <w:p>
      <w:pPr>
        <w:pStyle w:val="FirstParagraph"/>
      </w:pPr>
      <w:r>
        <w:t xml:space="preserve">The rapid evolution of Industry 4.0 has necessitated a paradigm shift in manufacturing and automation processes across Europe. This</w:t>
      </w:r>
      <w:r>
        <w:t xml:space="preserve"> </w:t>
      </w:r>
      <w:r>
        <w:rPr>
          <w:bCs/>
          <w:b/>
        </w:rPr>
        <w:t xml:space="preserve">Project Report</w:t>
      </w:r>
      <w:r>
        <w:t xml:space="preserve">, titled "Mechatronics Engineer Implementation Strategy," outlines the critical role of multidisciplinary engineering solutions in optimizing production lines within the financial and industrial hub of</w:t>
      </w:r>
      <w:r>
        <w:t xml:space="preserve"> </w:t>
      </w:r>
      <w:r>
        <w:rPr>
          <w:bCs/>
          <w:b/>
        </w:rPr>
        <w:t xml:space="preserve">Germany Frankfurt</w:t>
      </w:r>
      <w:r>
        <w:t xml:space="preserve">. The primary objective is to leverage high-precision mechatronic systems to enhance operational efficiency, reduce downtime, and ensure compliance with stringent European Union regulatory standards. By focusing on the specific economic and technological ecosystem of</w:t>
      </w:r>
      <w:r>
        <w:t xml:space="preserve"> </w:t>
      </w:r>
      <w:r>
        <w:rPr>
          <w:bCs/>
          <w:b/>
        </w:rPr>
        <w:t xml:space="preserve">Germany Frankfurt</w:t>
      </w:r>
      <w:r>
        <w:t xml:space="preserve">, this report demonstrates how skilled</w:t>
      </w:r>
      <w:r>
        <w:t xml:space="preserve"> </w:t>
      </w:r>
      <w:r>
        <w:rPr>
          <w:bCs/>
          <w:b/>
        </w:rPr>
        <w:t xml:space="preserve">Mechatronics Engineer</w:t>
      </w:r>
      <w:r>
        <w:t xml:space="preserve"> </w:t>
      </w:r>
      <w:r>
        <w:t xml:space="preserve">professionals are pivotal in driving digital transformation and sustainable growth.</w:t>
      </w:r>
    </w:p>
    <w:bookmarkEnd w:id="20"/>
    <w:bookmarkStart w:id="21" w:name="X3dfeb4e35e6c3ace3e7fe2af3292d15248d07ed"/>
    <w:p>
      <w:pPr>
        <w:pStyle w:val="Heading2"/>
      </w:pPr>
      <w:r>
        <w:t xml:space="preserve">2. Introduction and Context: The Role of Mechatronics in Modern Industry</w:t>
      </w:r>
    </w:p>
    <w:p>
      <w:pPr>
        <w:pStyle w:val="FirstParagraph"/>
      </w:pPr>
      <w:r>
        <w:t xml:space="preserve">Mechatronics is the synergistic integration of mechanical engineering, electronic engineering, information technology, systems theory, and control engineering. In the context of this</w:t>
      </w:r>
      <w:r>
        <w:t xml:space="preserve"> </w:t>
      </w:r>
      <w:r>
        <w:rPr>
          <w:bCs/>
          <w:b/>
        </w:rPr>
        <w:t xml:space="preserve">Project Report</w:t>
      </w:r>
      <w:r>
        <w:t xml:space="preserve">, we define the</w:t>
      </w:r>
      <w:r>
        <w:t xml:space="preserve"> </w:t>
      </w:r>
      <w:r>
        <w:rPr>
          <w:bCs/>
          <w:b/>
        </w:rPr>
        <w:t xml:space="preserve">Mechatronics Engineer</w:t>
      </w:r>
      <w:r>
        <w:t xml:space="preserve"> </w:t>
      </w:r>
      <w:r>
        <w:t xml:space="preserve">not merely as a technician but as a strategic architect of automated systems. The demand for such expertise has surged globally, yet it is particularly acute in regions with high industrial density.</w:t>
      </w:r>
    </w:p>
    <w:p>
      <w:pPr>
        <w:pStyle w:val="BodyText"/>
      </w:pPr>
      <w:r>
        <w:t xml:space="preserve">The concept of mechatronics extends beyond simple automation; it involves the creation of smart products and processes that can sense, think, and act. For industries operating in</w:t>
      </w:r>
      <w:r>
        <w:t xml:space="preserve"> </w:t>
      </w:r>
      <w:r>
        <w:rPr>
          <w:bCs/>
          <w:b/>
        </w:rPr>
        <w:t xml:space="preserve">Germany Frankfurt</w:t>
      </w:r>
      <w:r>
        <w:t xml:space="preserve">, a city known for its robust financial sector and significant logistics hubs, the implementation of these systems is crucial for maintaining competitiveness. The</w:t>
      </w:r>
      <w:r>
        <w:t xml:space="preserve"> </w:t>
      </w:r>
      <w:r>
        <w:rPr>
          <w:bCs/>
          <w:b/>
        </w:rPr>
        <w:t xml:space="preserve">Project Report</w:t>
      </w:r>
      <w:r>
        <w:t xml:space="preserve"> </w:t>
      </w:r>
      <w:r>
        <w:t xml:space="preserve">highlights that the integration of IoT (Internet of Things) sensors with traditional mechanical components allows for real-time data analysis, predictive maintenance, and adaptive control systems.</w:t>
      </w:r>
    </w:p>
    <w:bookmarkEnd w:id="21"/>
    <w:bookmarkStart w:id="24" w:name="regional-analysis-why-germany-frankfurt"/>
    <w:p>
      <w:pPr>
        <w:pStyle w:val="Heading2"/>
      </w:pPr>
      <w:r>
        <w:t xml:space="preserve">3. Regional Analysis: Why Germany Frankfurt?</w:t>
      </w:r>
    </w:p>
    <w:p>
      <w:pPr>
        <w:pStyle w:val="FirstParagraph"/>
      </w:pPr>
      <w:r>
        <w:rPr>
          <w:bCs/>
          <w:b/>
        </w:rPr>
        <w:t xml:space="preserve">Germany Frankfurt</w:t>
      </w:r>
      <w:r>
        <w:t xml:space="preserve">, officially known as Frankfurt am Main, is a premier economic center in Europe. It serves as the headquarters for the European Central Bank and hosts numerous international corporations. However, its significance extends beyond finance into advanced manufacturing and logistics infrastructure. The city’s strategic location at the crossroads of major trade routes makes it an ideal testbed for mechatronic innovations.</w:t>
      </w:r>
    </w:p>
    <w:bookmarkStart w:id="22" w:name="X45afaec6ddbd9679120503a351ec30ca830b876"/>
    <w:p>
      <w:pPr>
        <w:pStyle w:val="Heading3"/>
      </w:pPr>
      <w:r>
        <w:t xml:space="preserve">3.1 Industrial Infrastructure in</w:t>
      </w:r>
      <w:r>
        <w:t xml:space="preserve"> </w:t>
      </w:r>
      <w:r>
        <w:rPr>
          <w:bCs/>
          <w:b/>
        </w:rPr>
        <w:t xml:space="preserve">Germany Frankfurt</w:t>
      </w:r>
    </w:p>
    <w:p>
      <w:pPr>
        <w:pStyle w:val="FirstParagraph"/>
      </w:pPr>
      <w:r>
        <w:t xml:space="preserve">The industrial zone surrounding</w:t>
      </w:r>
      <w:r>
        <w:t xml:space="preserve"> </w:t>
      </w:r>
      <w:r>
        <w:rPr>
          <w:bCs/>
          <w:b/>
        </w:rPr>
        <w:t xml:space="preserve">Germany Frankfurt</w:t>
      </w:r>
      <w:r>
        <w:t xml:space="preserve">, including areas like Frankfurt-Höchst and the nearby Rhine-Main region, houses chemical plants, pharmaceutical manufacturers, and packaging facilities. These sectors require precise, clean-room compatible automation solutions. A specialized</w:t>
      </w:r>
      <w:r>
        <w:t xml:space="preserve"> </w:t>
      </w:r>
      <w:r>
        <w:rPr>
          <w:bCs/>
          <w:b/>
        </w:rPr>
        <w:t xml:space="preserve">Mechatronics Engineer</w:t>
      </w:r>
      <w:r>
        <w:t xml:space="preserve"> </w:t>
      </w:r>
      <w:r>
        <w:t xml:space="preserve">is essential to design systems that handle hazardous materials with zero error margins while adhering to strict environmental regulations.</w:t>
      </w:r>
    </w:p>
    <w:bookmarkEnd w:id="22"/>
    <w:bookmarkStart w:id="23" w:name="workforce-dynamics-and-education"/>
    <w:p>
      <w:pPr>
        <w:pStyle w:val="Heading3"/>
      </w:pPr>
      <w:r>
        <w:t xml:space="preserve">3.2 Workforce Dynamics and Education</w:t>
      </w:r>
    </w:p>
    <w:p>
      <w:pPr>
        <w:pStyle w:val="FirstParagraph"/>
      </w:pPr>
      <w:r>
        <w:rPr>
          <w:bCs/>
          <w:b/>
        </w:rPr>
        <w:t xml:space="preserve">Germany Frankfurt</w:t>
      </w:r>
      <w:r>
        <w:t xml:space="preserve">Mechatronics Engineer positions. The dual education system in Germany further ensures that engineers possess both theoretical knowledge and practical skills. This</w:t>
      </w:r>
      <w:r>
        <w:t xml:space="preserve"> </w:t>
      </w:r>
      <w:r>
        <w:rPr>
          <w:bCs/>
          <w:b/>
        </w:rPr>
        <w:t xml:space="preserve">Project Report</w:t>
      </w:r>
      <w:r>
        <w:t xml:space="preserve"> </w:t>
      </w:r>
      <w:r>
        <w:t xml:space="preserve">emphasizes that leveraging this local talent pool is key to the successful deployment of complex mechatronic projects.</w:t>
      </w:r>
    </w:p>
    <w:bookmarkEnd w:id="23"/>
    <w:bookmarkEnd w:id="24"/>
    <w:bookmarkStart w:id="28" w:name="Xf220251b3a7a9fed753d43728fcb8e7fbe33ecf"/>
    <w:p>
      <w:pPr>
        <w:pStyle w:val="Heading2"/>
      </w:pPr>
      <w:r>
        <w:t xml:space="preserve">4. Technical Specifications and Engineering Challenges</w:t>
      </w:r>
    </w:p>
    <w:p>
      <w:pPr>
        <w:pStyle w:val="FirstParagraph"/>
      </w:pPr>
      <w:r>
        <w:t xml:space="preserve">This section details the technical core of the</w:t>
      </w:r>
      <w:r>
        <w:t xml:space="preserve"> </w:t>
      </w:r>
      <w:r>
        <w:rPr>
          <w:bCs/>
          <w:b/>
        </w:rPr>
        <w:t xml:space="preserve">Mechatronics Engineer</w:t>
      </w:r>
      <w:r>
        <w:t xml:space="preserve">'s role as outlined in our</w:t>
      </w:r>
      <w:r>
        <w:t xml:space="preserve"> </w:t>
      </w:r>
      <w:r>
        <w:rPr>
          <w:bCs/>
          <w:b/>
        </w:rPr>
        <w:t xml:space="preserve">Project Report</w:t>
      </w:r>
      <w:r>
        <w:t xml:space="preserve">.</w:t>
      </w:r>
    </w:p>
    <w:bookmarkStart w:id="25" w:name="system-integration-and-control-logic"/>
    <w:p>
      <w:pPr>
        <w:pStyle w:val="Heading3"/>
      </w:pPr>
      <w:r>
        <w:t xml:space="preserve">4.1 System Integration and Control Logic</w:t>
      </w:r>
    </w:p>
    <w:p>
      <w:pPr>
        <w:pStyle w:val="FirstParagraph"/>
      </w:pPr>
      <w:r>
        <w:t xml:space="preserve">The primary challenge for any</w:t>
      </w:r>
      <w:r>
        <w:t xml:space="preserve"> </w:t>
      </w:r>
      <w:r>
        <w:rPr>
          <w:bCs/>
          <w:b/>
        </w:rPr>
        <w:t xml:space="preserve">Mechatronics Engineer</w:t>
      </w:r>
      <w:r>
        <w:t xml:space="preserve"> </w:t>
      </w:r>
      <w:r>
        <w:t xml:space="preserve">working in</w:t>
      </w:r>
      <w:r>
        <w:t xml:space="preserve"> </w:t>
      </w:r>
      <w:r>
        <w:rPr>
          <w:bCs/>
          <w:b/>
        </w:rPr>
        <w:t xml:space="preserve">Germany Frankfurt</w:t>
      </w:r>
      <w:r>
        <w:t xml:space="preserve">'s industrial sector is the integration of legacy systems with modern digital interfaces. Many facilities in the region operate on older PLCs (Programmable Logic Controllers) that need to be interfaced with cloud-based analytics platforms. The engineer must develop robust communication protocols, such as OPC UA, to ensure seamless data flow without compromising cybersecurity.</w:t>
      </w:r>
    </w:p>
    <w:bookmarkEnd w:id="25"/>
    <w:bookmarkStart w:id="26" w:name="precision-and-reliability"/>
    <w:p>
      <w:pPr>
        <w:pStyle w:val="Heading3"/>
      </w:pPr>
      <w:r>
        <w:t xml:space="preserve">4.2 Precision and Reliability</w:t>
      </w:r>
    </w:p>
    <w:p>
      <w:pPr>
        <w:pStyle w:val="FirstParagraph"/>
      </w:pPr>
      <w:r>
        <w:t xml:space="preserve">In pharmaceutical manufacturing hubs located in</w:t>
      </w:r>
      <w:r>
        <w:t xml:space="preserve"> </w:t>
      </w:r>
      <w:r>
        <w:rPr>
          <w:bCs/>
          <w:b/>
        </w:rPr>
        <w:t xml:space="preserve">Germany Frankfurt</w:t>
      </w:r>
      <w:r>
        <w:t xml:space="preserve">, precision is non-negotiable. A deviation of microns can result in product rejection or safety hazards. The</w:t>
      </w:r>
      <w:r>
        <w:t xml:space="preserve"> </w:t>
      </w:r>
      <w:r>
        <w:rPr>
          <w:bCs/>
          <w:b/>
        </w:rPr>
        <w:t xml:space="preserve">Mechatronics Engineer</w:t>
      </w:r>
      <w:r>
        <w:t xml:space="preserve"> </w:t>
      </w:r>
      <w:r>
        <w:t xml:space="preserve">must employ advanced kinematics and dynamics modeling to design robotic arms and automated guided vehicles (AGVs) that meet these exacting standards. This</w:t>
      </w:r>
    </w:p>
    <w:p>
      <w:pPr>
        <w:pStyle w:val="BodyText"/>
      </w:pPr>
      <w:r>
        <w:t xml:space="preserve">Project Report</w:t>
      </w:r>
      <w:r>
        <w:rPr>
          <w:iCs/>
          <w:i/>
        </w:rPr>
        <w:t xml:space="preserve">underscores the need for rigorous simulation testing before physical implementation.</w:t>
      </w:r>
    </w:p>
    <w:bookmarkEnd w:id="26"/>
    <w:bookmarkStart w:id="27" w:name="energy-efficiency-and-sustainability"/>
    <w:p>
      <w:pPr>
        <w:pStyle w:val="Heading3"/>
      </w:pPr>
      <w:r>
        <w:t xml:space="preserve">4.3 Energy Efficiency and Sustainability</w:t>
      </w:r>
    </w:p>
    <w:p>
      <w:pPr>
        <w:pStyle w:val="FirstParagraph"/>
      </w:pPr>
      <w:r>
        <w:t xml:space="preserve">Growing environmental concerns in</w:t>
      </w:r>
    </w:p>
    <w:p>
      <w:pPr>
        <w:pStyle w:val="BodyText"/>
      </w:pPr>
      <w:r>
        <w:rPr>
          <w:vertAlign w:val="superscript"/>
        </w:rPr>
        <w:t xml:space="preserve">*</w:t>
      </w:r>
      <w:r>
        <w:t xml:space="preserve">*Note: Corrected to</w:t>
      </w:r>
      <w:r>
        <w:t xml:space="preserve"> </w:t>
      </w:r>
      <w:r>
        <w:rPr>
          <w:bCs/>
          <w:b/>
        </w:rPr>
        <w:t xml:space="preserve">Germany Frankfurt</w:t>
      </w:r>
    </w:p>
    <w:p>
      <w:pPr>
        <w:pStyle w:val="BodyText"/>
      </w:pPr>
      <w:r>
        <w:t xml:space="preserve">Mechatronics Engineer. The goal is to reduce the carbon footprint of industrial operations while maintaining high throughput.</w:t>
      </w:r>
    </w:p>
    <w:bookmarkEnd w:id="27"/>
    <w:bookmarkEnd w:id="28"/>
    <w:bookmarkStart w:id="29" w:name="X638293605dde79c315484343486345dad1f84d1"/>
    <w:p>
      <w:pPr>
        <w:pStyle w:val="Heading2"/>
      </w:pPr>
      <w:r>
        <w:t xml:space="preserve">5. Implementation Strategy and Project Roadmap</w:t>
      </w:r>
    </w:p>
    <w:p>
      <w:pPr>
        <w:pStyle w:val="FirstParagraph"/>
      </w:pPr>
      <w:r>
        <w:t xml:space="preserve">The execution phase of this</w:t>
      </w:r>
      <w:r>
        <w:t xml:space="preserve"> </w:t>
      </w:r>
      <w:r>
        <w:rPr>
          <w:bCs/>
          <w:b/>
        </w:rPr>
        <w:t xml:space="preserve">Mechatronics Engineer</w:t>
      </w:r>
      <w:r>
        <w:t xml:space="preserve">-led initiative in</w:t>
      </w:r>
    </w:p>
    <w:p>
      <w:pPr>
        <w:pStyle w:val="BodyText"/>
      </w:pPr>
      <w:r>
        <w:rPr>
          <w:vertAlign w:val="subscript"/>
        </w:rPr>
        <w:t xml:space="preserve">*Note: Corrected to Germany Frankfurt</w:t>
      </w:r>
      <w:r>
        <w:t xml:space="preserve"> </w:t>
      </w:r>
      <w:r>
        <w:t xml:space="preserve">follows a structured lifecycle:</w:t>
      </w:r>
    </w:p>
    <w:p>
      <w:pPr>
        <w:numPr>
          <w:ilvl w:val="0"/>
          <w:numId w:val="1001"/>
        </w:numPr>
        <w:pStyle w:val="Compact"/>
      </w:pPr>
      <w:r>
        <w:rPr>
          <w:bCs/>
          <w:b/>
        </w:rPr>
        <w:t xml:space="preserve">Phase 1: Needs Assessment &amp; Feasibility Study:</w:t>
      </w:r>
      <w:r>
        <w:t xml:space="preserve"> </w:t>
      </w:r>
      <w:r>
        <w:t xml:space="preserve">Conducting audits of existing facilities in</w:t>
      </w:r>
    </w:p>
    <w:p>
      <w:pPr>
        <w:numPr>
          <w:ilvl w:val="0"/>
          <w:numId w:val="1000"/>
        </w:numPr>
        <w:pStyle w:val="Compact"/>
      </w:pPr>
      <w:r>
        <w:rPr>
          <w:vertAlign w:val="subscript"/>
        </w:rPr>
        <w:t xml:space="preserve">*Note: Corrected to Germany Frankfurt</w:t>
      </w:r>
      <w:r>
        <w:t xml:space="preserve">. Identifying bottlenecks and defining key performance indicators (KPIs).</w:t>
      </w:r>
    </w:p>
    <w:p>
      <w:pPr>
        <w:numPr>
          <w:ilvl w:val="0"/>
          <w:numId w:val="1001"/>
        </w:numPr>
        <w:pStyle w:val="Compact"/>
      </w:pPr>
      <w:r>
        <w:rPr>
          <w:bCs/>
          <w:b/>
        </w:rPr>
        <w:t xml:space="preserve">Phase 2: Design &amp; Simulation:</w:t>
      </w:r>
      <w:r>
        <w:t xml:space="preserve"> </w:t>
      </w:r>
      <w:r>
        <w:t xml:space="preserve">The</w:t>
      </w:r>
    </w:p>
    <w:p>
      <w:pPr>
        <w:numPr>
          <w:ilvl w:val="0"/>
          <w:numId w:val="1000"/>
        </w:numPr>
        <w:pStyle w:val="Compact"/>
      </w:pPr>
      <w:r>
        <w:t xml:space="preserve">Mechatronics Engineer develops CAD models and control algorithms. Virtual commissioning is performed to test system behavior under various scenarios.</w:t>
      </w:r>
    </w:p>
    <w:p>
      <w:pPr>
        <w:numPr>
          <w:ilvl w:val="0"/>
          <w:numId w:val="1001"/>
        </w:numPr>
        <w:pStyle w:val="Compact"/>
      </w:pPr>
      <w:r>
        <w:rPr>
          <w:vertAlign w:val="subscript"/>
        </w:rPr>
        <w:t xml:space="preserve">*Note: Corrected to Germany Frankfurt</w:t>
      </w:r>
      <w:r>
        <w:t xml:space="preserve">. Procurement of components, such as servo motors, sensors, and controllers.</w:t>
      </w:r>
    </w:p>
    <w:p>
      <w:pPr>
        <w:numPr>
          <w:ilvl w:val="0"/>
          <w:numId w:val="1001"/>
        </w:numPr>
        <w:pStyle w:val="Compact"/>
      </w:pPr>
      <w:r>
        <w:rPr>
          <w:bCs/>
          <w:b/>
        </w:rPr>
        <w:t xml:space="preserve">Phase 4: Installation &amp; Integration:</w:t>
      </w:r>
      <w:r>
        <w:t xml:space="preserve"> </w:t>
      </w:r>
      <w:r>
        <w:t xml:space="preserve">Physical assembly and wiring. Integration with factory ERP systems.</w:t>
      </w:r>
    </w:p>
    <w:p>
      <w:pPr>
        <w:numPr>
          <w:ilvl w:val="0"/>
          <w:numId w:val="1001"/>
        </w:numPr>
        <w:pStyle w:val="Compact"/>
      </w:pPr>
      <w:r>
        <w:rPr>
          <w:bCs/>
          <w:b/>
        </w:rPr>
        <w:t xml:space="preserve">Phase 5: Testing &amp; Validation:</w:t>
      </w:r>
      <w:r>
        <w:t xml:space="preserve">Rigorous testing against safety standards (e.g., ISO 13849).</w:t>
      </w:r>
    </w:p>
    <w:p>
      <w:pPr>
        <w:numPr>
          <w:ilvl w:val="0"/>
          <w:numId w:val="1001"/>
        </w:numPr>
        <w:pStyle w:val="Compact"/>
      </w:pPr>
      <w:r>
        <w:rPr>
          <w:vertAlign w:val="subscript"/>
        </w:rPr>
        <w:t xml:space="preserve">*Note: Corrected to Germany Frankfurt</w:t>
      </w:r>
      <w:r>
        <w:t xml:space="preserve">. Training local staff and handing over documentation.</w:t>
      </w:r>
    </w:p>
    <w:bookmarkEnd w:id="29"/>
    <w:bookmarkStart w:id="30" w:name="risk-management-and-compliance"/>
    <w:p>
      <w:pPr>
        <w:pStyle w:val="Heading2"/>
      </w:pPr>
      <w:r>
        <w:t xml:space="preserve">6. Risk Management and Compliance</w:t>
      </w:r>
    </w:p>
    <w:p>
      <w:pPr>
        <w:pStyle w:val="FirstParagraph"/>
      </w:pPr>
      <w:r>
        <w:t xml:space="preserve">All activities described in this</w:t>
      </w:r>
      <w:r>
        <w:t xml:space="preserve"> </w:t>
      </w:r>
      <w:r>
        <w:rPr>
          <w:bCs/>
          <w:b/>
        </w:rPr>
        <w:t xml:space="preserve">Mechatronics Engineer</w:t>
      </w:r>
    </w:p>
    <w:p>
      <w:pPr>
        <w:pStyle w:val="BodyText"/>
      </w:pPr>
      <w:r>
        <w:t xml:space="preserve">*</w:t>
      </w:r>
      <w:r>
        <w:t xml:space="preserve">*Note: Corrected to Germany Frankfurt</w:t>
      </w:r>
      <w:r>
        <w:t xml:space="preserve">. Adherence to DIN EN standards is mandatory. Furthermore, data privacy regulations (GDPR) must be considered when dealing with operational data collected by mechatronic systems in</w:t>
      </w:r>
      <w:r>
        <w:t xml:space="preserve"> </w:t>
      </w:r>
      <w:r>
        <w:rPr>
          <w:bCs/>
          <w:b/>
        </w:rPr>
        <w:t xml:space="preserve">Germany Frankfurt</w:t>
      </w:r>
      <w:r>
        <w:t xml:space="preserve">.</w:t>
      </w:r>
    </w:p>
    <w:bookmarkEnd w:id="30"/>
    <w:bookmarkStart w:id="31" w:name="conclusion"/>
    <w:p>
      <w:pPr>
        <w:pStyle w:val="Heading2"/>
      </w:pPr>
      <w:r>
        <w:t xml:space="preserve">7. Conclusion</w:t>
      </w:r>
    </w:p>
    <w:p>
      <w:pPr>
        <w:pStyle w:val="FirstParagraph"/>
      </w:pPr>
      <w:r>
        <w:t xml:space="preserve">In conclusion, this</w:t>
      </w:r>
      <w:r>
        <w:t xml:space="preserve"> </w:t>
      </w:r>
      <w:r>
        <w:rPr>
          <w:bCs/>
          <w:b/>
        </w:rPr>
        <w:t xml:space="preserve">Mechatronics Engineer</w:t>
      </w:r>
    </w:p>
    <w:p>
      <w:pPr>
        <w:pStyle w:val="BodyText"/>
      </w:pPr>
      <w:r>
        <w:t xml:space="preserve">*Note: Corrected to Germany Frankfurt</w:t>
      </w:r>
      <w:r>
        <w:t xml:space="preserve">. The synergy between advanced mechatronic technologies and the robust industrial infrastructure of</w:t>
      </w:r>
      <w:r>
        <w:t xml:space="preserve"> </w:t>
      </w:r>
      <w:r>
        <w:rPr>
          <w:bCs/>
          <w:b/>
        </w:rPr>
        <w:t xml:space="preserve">Germany Frankfurt</w:t>
      </w:r>
      <w:r>
        <w:t xml:space="preserve"> </w:t>
      </w:r>
      <w:r>
        <w:t xml:space="preserve">creates a unique opportunity for innovation. By investing in skilled engineering talent and cutting-edge automation solutions, stakeholders can achieve significant gains in productivity, quality, and sustainability. This</w:t>
      </w:r>
    </w:p>
    <w:p>
      <w:pPr>
        <w:pStyle w:val="BodyText"/>
      </w:pPr>
      <w:r>
        <w:t xml:space="preserve">Mechatronics Engineer</w:t>
      </w:r>
    </w:p>
    <w:p>
      <w:pPr>
        <w:pStyle w:val="BodyText"/>
      </w:pPr>
      <w:r>
        <w:t xml:space="preserve">*Note: Corrected to Germany Frankfurt</w:t>
      </w:r>
      <w:r>
        <w:t xml:space="preserve"> </w:t>
      </w:r>
      <w:r>
        <w:t xml:space="preserve">is approved for immediate implementation.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Engineering in Germany Frankfurt</dc:title>
  <dc:creator/>
  <dc:language>en</dc:language>
  <cp:keywords/>
  <dcterms:created xsi:type="dcterms:W3CDTF">2026-07-29T05:27:20Z</dcterms:created>
  <dcterms:modified xsi:type="dcterms:W3CDTF">2026-07-29T05:27:20Z</dcterms:modified>
</cp:coreProperties>
</file>

<file path=docProps/custom.xml><?xml version="1.0" encoding="utf-8"?>
<Properties xmlns="http://schemas.openxmlformats.org/officeDocument/2006/custom-properties" xmlns:vt="http://schemas.openxmlformats.org/officeDocument/2006/docPropsVTypes"/>
</file>