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project-report"/>
    <w:p>
      <w:pPr>
        <w:pStyle w:val="Heading1"/>
      </w:pPr>
      <w:r>
        <w:rPr>
          <w:bCs/>
          <w:b/>
        </w:rPr>
        <w:t xml:space="preserve">Project Report:</w:t>
      </w:r>
    </w:p>
    <w:p>
      <w:pPr>
        <w:pStyle w:val="FirstParagraph"/>
      </w:pPr>
      <w:r>
        <w:rPr>
          <w:iCs/>
          <w:i/>
        </w:rPr>
        <w:t xml:space="preserve">Date: October 26, 2023</w:t>
      </w:r>
    </w:p>
    <w:p>
      <w:pPr>
        <w:pStyle w:val="BodyText"/>
      </w:pPr>
      <w:r>
        <w:rPr>
          <w:iCs/>
          <w:i/>
        </w:rPr>
        <w:t xml:space="preserve">Status: Final Draft for Review and Implementation Strategy</w:t>
      </w:r>
    </w:p>
    <w:bookmarkStart w:id="20" w:name="executive-summary"/>
    <w:p>
      <w:pPr>
        <w:pStyle w:val="Heading2"/>
      </w:pPr>
      <w:r>
        <w:t xml:space="preserve">Executive Summary</w:t>
      </w:r>
    </w:p>
    <w:p>
      <w:pPr>
        <w:pStyle w:val="FirstParagraph"/>
      </w:pPr>
      <w:r>
        <w:t xml:space="preserve">This comprehensive document serves as a detailed Project Report outlining the strategic integration, operational requirements, and economic impact of deploying advanced Mechatronics Engineer capabilities within the industrial landscape of New Zealand Auckland. As global manufacturing trends shift toward Industry 4.0, the demand for multidisciplinary engineering solutions has never been higher. This report specifically targets the unique technological ecosystem present in Auckland’s growing high-tech sector.</w:t>
      </w:r>
    </w:p>
    <w:p>
      <w:pPr>
        <w:pStyle w:val="BodyText"/>
      </w:pPr>
      <w:r>
        <w:t xml:space="preserve">The primary objective of this initiative is to streamline automated systems within local manufacturing and logistics hubs by leveraging robotics, control systems, and electronic design. By focusing on New Zealand Auckland as our operational hub, we recognize its strategic position as a gateway for trade in the Asia-Pacific region. The integration of sophisticated automation will not only enhance productivity but also address critical labor shortages by augmenting human workforce capabilities with intelligent machinery.</w:t>
      </w:r>
    </w:p>
    <w:bookmarkEnd w:id="20"/>
    <w:bookmarkStart w:id="23" w:name="introduction-and-context"/>
    <w:p>
      <w:pPr>
        <w:pStyle w:val="Heading2"/>
      </w:pPr>
      <w:r>
        <w:t xml:space="preserve">1. Introduction and Context</w:t>
      </w:r>
    </w:p>
    <w:bookmarkStart w:id="21" w:name="definition-of-scope"/>
    <w:p>
      <w:pPr>
        <w:pStyle w:val="Heading3"/>
      </w:pPr>
      <w:r>
        <w:t xml:space="preserve">1.1 Definition of Scope</w:t>
      </w:r>
    </w:p>
    <w:p>
      <w:pPr>
        <w:pStyle w:val="FirstParagraph"/>
      </w:pPr>
      <w:r>
        <w:t xml:space="preserve">The term Mechatronics Engineer refers to a professional who integrates mechanical engineering, electronics, computer engineering, telecommunications engineering, control engineering, and systems design programming to produce a hybridized integration. In the context of this Project Report,</w:t>
      </w:r>
    </w:p>
    <w:p>
      <w:pPr>
        <w:pStyle w:val="BodyText"/>
      </w:pPr>
      <w:r>
        <w:t xml:space="preserve">We are evaluating how these skills apply directly to the economic and industrial needs of New Zealand Auckland.</w:t>
      </w:r>
    </w:p>
    <w:bookmarkEnd w:id="21"/>
    <w:bookmarkStart w:id="22" w:name="the-significance-of-location"/>
    <w:p>
      <w:pPr>
        <w:pStyle w:val="Heading3"/>
      </w:pPr>
      <w:r>
        <w:t xml:space="preserve">1.2 The Significance of Location</w:t>
      </w:r>
    </w:p>
    <w:p>
      <w:pPr>
        <w:pStyle w:val="FirstParagraph"/>
      </w:pPr>
      <w:r>
        <w:t xml:space="preserve">New Zealand Auckland is not merely a geographic location; it is an emerging hub for technology innovation in Oceania. With a robust port infrastructure and a growing focus on sustainable development, the city offers fertile ground for mechatronic applications. From automated warehousing at the Port of Auckland to precision agriculture technologies supported by remote sensing in the surrounding Waikato regions, the demand for specialized engineering talent is acute.</w:t>
      </w:r>
    </w:p>
    <w:bookmarkEnd w:id="22"/>
    <w:bookmarkEnd w:id="23"/>
    <w:bookmarkStart w:id="24" w:name="strategic-objectives"/>
    <w:p>
      <w:pPr>
        <w:pStyle w:val="Heading2"/>
      </w:pPr>
      <w:r>
        <w:t xml:space="preserve">2. Strategic Objectives</w:t>
      </w:r>
    </w:p>
    <w:p>
      <w:pPr>
        <w:pStyle w:val="FirstParagraph"/>
      </w:pPr>
      <w:r>
        <w:t xml:space="preserve">The implementation of advanced Mechatronics Engineer protocols in New Zealand Auckland is driven by three core strategic objectives:</w:t>
      </w:r>
    </w:p>
    <w:p>
      <w:pPr>
        <w:numPr>
          <w:ilvl w:val="0"/>
          <w:numId w:val="1001"/>
        </w:numPr>
        <w:pStyle w:val="Compact"/>
      </w:pPr>
      <w:r>
        <w:rPr>
          <w:bCs/>
          <w:b/>
        </w:rPr>
        <w:t xml:space="preserve">Promoting Automation and Efficiency:</w:t>
      </w:r>
      <w:r>
        <w:t xml:space="preserve"> </w:t>
      </w:r>
      <w:r>
        <w:t xml:space="preserve">Reducing manual intervention in hazardous or repetitive tasks through robotic process automation (RPA).</w:t>
      </w:r>
    </w:p>
    <w:p>
      <w:pPr>
        <w:numPr>
          <w:ilvl w:val="0"/>
          <w:numId w:val="1001"/>
        </w:numPr>
        <w:pStyle w:val="Compact"/>
      </w:pPr>
      <w:r>
        <w:rPr>
          <w:bCs/>
          <w:b/>
        </w:rPr>
        <w:t xml:space="preserve">Sustainable Engineering Practices:</w:t>
      </w:r>
      <w:r>
        <w:t xml:space="preserve"> </w:t>
      </w:r>
      <w:r>
        <w:t xml:space="preserve">Utilizing smart sensors and IoT (Internet of Things) devices to monitor energy consumption and reduce waste in manufacturing facilities across Auckland.</w:t>
      </w:r>
    </w:p>
    <w:p>
      <w:pPr>
        <w:numPr>
          <w:ilvl w:val="0"/>
          <w:numId w:val="1001"/>
        </w:numPr>
        <w:pStyle w:val="Compact"/>
      </w:pPr>
      <w:r>
        <w:rPr>
          <w:bCs/>
          <w:b/>
        </w:rPr>
        <w:t xml:space="preserve">Talent Development and Retention:</w:t>
      </w:r>
      <w:r>
        <w:t xml:space="preserve"> </w:t>
      </w:r>
      <w:r>
        <w:t xml:space="preserve">Creating high-value career pathways for engineers, ensuring that New Zealand retains top-tier technical talent within its borders rather than experiencing a "brain drain" abroad.</w:t>
      </w:r>
    </w:p>
    <w:bookmarkEnd w:id="24"/>
    <w:bookmarkStart w:id="28" w:name="technical-framework-and-implementation"/>
    <w:p>
      <w:pPr>
        <w:pStyle w:val="Heading2"/>
      </w:pPr>
      <w:r>
        <w:t xml:space="preserve">3. Technical Framework and Implementation</w:t>
      </w:r>
    </w:p>
    <w:p>
      <w:pPr>
        <w:pStyle w:val="FirstParagraph"/>
      </w:pPr>
      <w:r>
        <w:t xml:space="preserve">To successfully deploy these engineering solutions in New Zealand Auckland, a structured technical framework is required. This section details the specific domains where Mechatronics Engineer expertise will be applied.</w:t>
      </w:r>
    </w:p>
    <w:bookmarkStart w:id="25" w:name="robotics-and-automation"/>
    <w:p>
      <w:pPr>
        <w:pStyle w:val="Heading3"/>
      </w:pPr>
      <w:r>
        <w:t xml:space="preserve">3.1 Robotics and Automation</w:t>
      </w:r>
    </w:p>
    <w:p>
      <w:pPr>
        <w:pStyle w:val="FirstParagraph"/>
      </w:pPr>
      <w:r>
        <w:t xml:space="preserve">The deployment of collaborative robots (cobots) in Auckland’s food processing and construction sectors requires precise calibration. A Mechatronics Engineer must oversee the integration of these robotic arms with existing conveyor systems, ensuring seamless communication between mechanical actuators and programmable logic controllers (PLCs). This ensures that the transition to automated assembly lines does not disrupt current production schedules.</w:t>
      </w:r>
    </w:p>
    <w:bookmarkEnd w:id="25"/>
    <w:bookmarkStart w:id="26" w:name="control-systems-and-iot"/>
    <w:p>
      <w:pPr>
        <w:pStyle w:val="Heading3"/>
      </w:pPr>
      <w:r>
        <w:t xml:space="preserve">3.2 Control Systems and IoT</w:t>
      </w:r>
    </w:p>
    <w:p>
      <w:pPr>
        <w:pStyle w:val="FirstParagraph"/>
      </w:pPr>
      <w:r>
        <w:t xml:space="preserve">In New Zealand Auckland’s infrastructure projects, such as bridge maintenance and urban development, real-time data monitoring is crucial. Mechatronics Engineers will design control systems that utilize sensor networks to detect structural stresses or environmental changes. These systems feed data into cloud-based analytics platforms, allowing for predictive maintenance strategies that save costs and prevent catastrophic failures.</w:t>
      </w:r>
    </w:p>
    <w:bookmarkEnd w:id="26"/>
    <w:bookmarkStart w:id="27" w:name="embedded-systems-design"/>
    <w:p>
      <w:pPr>
        <w:pStyle w:val="Heading3"/>
      </w:pPr>
      <w:r>
        <w:t xml:space="preserve">3.3 Embedded Systems Design</w:t>
      </w:r>
    </w:p>
    <w:p>
      <w:pPr>
        <w:pStyle w:val="FirstParagraph"/>
      </w:pPr>
      <w:r>
        <w:t xml:space="preserve">The development of custom embedded systems is vital for specialized equipment used in New Zealand’s unique agricultural environment. Mechatronics Engineers will design microcontroller-based solutions that can withstand harsh environmental conditions, providing farmers with automated irrigation and pest control systems tailored to local climate variables.</w:t>
      </w:r>
    </w:p>
    <w:bookmarkEnd w:id="27"/>
    <w:bookmarkEnd w:id="28"/>
    <w:bookmarkStart w:id="29" w:name="economic-and-social-impact-analysis"/>
    <w:p>
      <w:pPr>
        <w:pStyle w:val="Heading2"/>
      </w:pPr>
      <w:r>
        <w:t xml:space="preserve">4. Economic and Social Impact Analysis</w:t>
      </w:r>
    </w:p>
    <w:p>
      <w:pPr>
        <w:pStyle w:val="FirstParagraph"/>
      </w:pPr>
      <w:r>
        <w:t xml:space="preserve">The adoption of mechatronic technologies in New Zealand Auckland carries significant implications for the local economy.</w:t>
      </w:r>
    </w:p>
    <w:p>
      <w:pPr>
        <w:pStyle w:val="BodyText"/>
      </w:pPr>
      <w:r>
        <w:rPr>
          <w:bCs/>
          <w:b/>
        </w:rPr>
        <w:t xml:space="preserve">Metric</w:t>
      </w:r>
    </w:p>
    <w:p>
      <w:pPr>
        <w:pStyle w:val="BodyText"/>
      </w:pPr>
      <w:r>
        <w:rPr>
          <w:bCs/>
          <w:b/>
        </w:rPr>
        <w:t xml:space="preserve">Current State (Traditional Methods)</w:t>
      </w:r>
    </w:p>
    <w:p>
      <w:pPr>
        <w:pStyle w:val="BodyText"/>
      </w:pPr>
      <w:r>
        <w:rPr>
          <w:bCs/>
          <w:b/>
        </w:rPr>
        <w:t xml:space="preserve">Projected State (Mechatronics Integration)</w:t>
      </w:r>
    </w:p>
    <w:p>
      <w:pPr>
        <w:pStyle w:val="BodyText"/>
      </w:pPr>
      <w:r>
        <w:t xml:space="preserve">Pedestrian Traffic in Auckland CBD</w:t>
      </w:r>
    </w:p>
    <w:p>
      <w:pPr>
        <w:pStyle w:val="BodyText"/>
      </w:pPr>
      <w:r>
        <w:t xml:space="preserve">Moderate; relies heavily on manual logistics</w:t>
      </w:r>
    </w:p>
    <w:p>
      <w:pPr>
        <w:pStyle w:val="BodyText"/>
      </w:pPr>
      <w:r>
        <w:rPr>
          <w:bCs/>
          <w:b/>
        </w:rPr>
        <w:t xml:space="preserve">Average:</w:t>
      </w:r>
      <w:r>
        <w:t xml:space="preserve"> </w:t>
      </w:r>
      <w:r>
        <w:t xml:space="preserve">High volume, efficient pedestrian flow management systems.</w:t>
      </w:r>
    </w:p>
    <w:p>
      <w:pPr>
        <w:pStyle w:val="BodyText"/>
      </w:pPr>
      <w:r>
        <w:t xml:space="preserve">TD&gt;</w:t>
      </w:r>
    </w:p>
    <w:p>
      <w:pPr>
        <w:pStyle w:val="BodyText"/>
      </w:pPr>
      <w:r>
        <w:t xml:space="preserve">Pedestrian Traffic in Auckland CBD</w:t>
      </w:r>
    </w:p>
    <w:p>
      <w:pPr>
        <w:pStyle w:val="BodyText"/>
      </w:pPr>
      <w:r>
        <w:t xml:space="preserve">Moderate; relies heavily on manual logistics</w:t>
      </w:r>
    </w:p>
    <w:p>
      <w:pPr>
        <w:pStyle w:val="BodyText"/>
      </w:pPr>
      <w:r>
        <w:t xml:space="preserve">Metric</w:t>
      </w:r>
    </w:p>
    <w:p>
      <w:pPr>
        <w:pStyle w:val="BodyText"/>
      </w:pPr>
      <w:r>
        <w:t xml:space="preserve">Projected Impact of Mechatronics Engineer Deployment in New Zealand Auckland</w:t>
      </w:r>
    </w:p>
    <w:p>
      <w:pPr>
        <w:pStyle w:val="BodyText"/>
      </w:pPr>
      <w:r>
        <w:t xml:space="preserve">Pedestrian Traffic in Auckland CBD</w:t>
      </w:r>
    </w:p>
    <w:p>
      <w:pPr>
        <w:pStyle w:val="BodyText"/>
      </w:pPr>
      <w:r>
        <w:t xml:space="preserve">Moderate; relies heavily on manual logistics</w:t>
      </w:r>
    </w:p>
    <w:p>
      <w:pPr>
        <w:pStyle w:val="BodyText"/>
      </w:pPr>
      <w:r>
        <w:rPr>
          <w:bCs/>
          <w:b/>
        </w:rPr>
        <w:t xml:space="preserve">Economic Growth Potential</w:t>
      </w:r>
    </w:p>
    <w:p>
      <w:pPr>
        <w:pStyle w:val="BodyText"/>
      </w:pPr>
      <w:r>
        <w:t xml:space="preserve">Pedestrian Traffic in Auckland CBD</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p>
      <w:pPr>
        <w:pStyle w:val="BodyText"/>
      </w:pPr>
      <w:r>
        <w:t xml:space="preserve">Pedestrian Traffic in Auckland CBD</w:t>
      </w:r>
    </w:p>
    <w:p>
      <w:pPr>
        <w:pStyle w:val="BodyText"/>
      </w:pPr>
      <w:r>
        <w:rPr>
          <w:bCs/>
          <w:b/>
        </w:rPr>
        <w:t xml:space="preserve">Economic Growth Potential</w:t>
      </w:r>
    </w:p>
    <w:bookmarkEnd w:id="29"/>
    <w:bookmarkStart w:id="30" w:name="X8ed4c03499ab47826bc654de1fd7ddedc67e133"/>
    <w:p>
      <w:pPr>
        <w:pStyle w:val="Heading2"/>
      </w:pPr>
      <w:r>
        <w:t xml:space="preserve">4. Economic and Social Impact Analysis (Detailed)</w:t>
      </w:r>
    </w:p>
    <w:p>
      <w:pPr>
        <w:pStyle w:val="FirstParagraph"/>
      </w:pPr>
      <w:r>
        <w:t xml:space="preserve">The implementation of advanced mechatronic systems in New Zealand Auckland will yield profound economic benefits. Firstly, the initial capital investment in robotics and automation is offset by long-term operational savings. Labor costs, while significant, are stabilized through the use of automated systems that operate continuously without fatigue. Furthermore, the precision offered by mechatronic solutions reduces material waste, a critical factor in maintaining profitability for small to medium-sized enterprises (SMEs) within Auckland’s industrial zones.</w:t>
      </w:r>
    </w:p>
    <w:p>
      <w:pPr>
        <w:pStyle w:val="BodyText"/>
      </w:pPr>
      <w:r>
        <w:t xml:space="preserve">Secondly, the social impact involves upskilling the local workforce. The introduction of Mechatronics Engineer roles encourages existing mechanical and electrical engineers to pursue cross-disciplinary training. This creates a more versatile and resilient workforce capable of adapting to rapid technological changes. Educational institutions in Auckland, such as the University of Auckland and AUT (Auckland University of Technology), are already aligning their curricula with these needs, fostering a pipeline of talent that supports the industry.</w:t>
      </w:r>
    </w:p>
    <w:bookmarkEnd w:id="30"/>
    <w:bookmarkStart w:id="31" w:name="challenges-and-mitigation-strategies"/>
    <w:p>
      <w:pPr>
        <w:pStyle w:val="Heading2"/>
      </w:pPr>
      <w:r>
        <w:t xml:space="preserve">5. Challenges and Mitigation Strategies</w:t>
      </w:r>
    </w:p>
    <w:p>
      <w:pPr>
        <w:pStyle w:val="FirstParagraph"/>
      </w:pPr>
      <w:r>
        <w:t xml:space="preserve">Despite the clear benefits, several challenges must be addressed to ensure successful integration in New Zealand Auckland.</w:t>
      </w:r>
    </w:p>
    <w:p>
      <w:pPr>
        <w:numPr>
          <w:ilvl w:val="0"/>
          <w:numId w:val="1002"/>
        </w:numPr>
        <w:pStyle w:val="Compact"/>
      </w:pPr>
      <w:r>
        <w:rPr>
          <w:bCs/>
          <w:b/>
        </w:rPr>
        <w:t xml:space="preserve">Skill Gap:</w:t>
      </w:r>
      <w:r>
        <w:t xml:space="preserve"> </w:t>
      </w:r>
      <w:r>
        <w:t xml:space="preserve">There is currently a shortage of qualified Mechatronics Engineers. Mitigation involves partnerships between industry leaders and tertiary institutions to create specialized apprenticeship programs.</w:t>
      </w:r>
    </w:p>
    <w:p>
      <w:pPr>
        <w:numPr>
          <w:ilvl w:val="0"/>
          <w:numId w:val="1002"/>
        </w:numPr>
        <w:pStyle w:val="Compact"/>
      </w:pPr>
      <w:r>
        <w:rPr>
          <w:bCs/>
          <w:b/>
        </w:rPr>
        <w:t xml:space="preserve">Cybersecurity Risks:</w:t>
      </w:r>
      <w:r>
        <w:t xml:space="preserve"> </w:t>
      </w:r>
      <w:r>
        <w:t xml:space="preserve">As industrial systems become more connected, they become vulnerable to cyber threats. A robust cybersecurity framework must be implemented alongside every mechatronic system deployed in New Zealand Auckland.</w:t>
      </w:r>
    </w:p>
    <w:p>
      <w:pPr>
        <w:numPr>
          <w:ilvl w:val="0"/>
          <w:numId w:val="1002"/>
        </w:numPr>
        <w:pStyle w:val="Compact"/>
      </w:pPr>
      <w:r>
        <w:rPr>
          <w:bCs/>
          <w:b/>
        </w:rPr>
        <w:t xml:space="preserve">Initial Costs:</w:t>
      </w:r>
      <w:r>
        <w:t xml:space="preserve">The upfront cost of technology can be prohibitive for smaller firms. Government grants and subsidies focused on innovation in manufacturing can help alleviate these financial barriers.</w:t>
      </w:r>
    </w:p>
    <w:bookmarkEnd w:id="31"/>
    <w:bookmarkStart w:id="32" w:name="conclusion-and-recommendations"/>
    <w:p>
      <w:pPr>
        <w:pStyle w:val="Heading2"/>
      </w:pPr>
      <w:r>
        <w:t xml:space="preserve">6. Conclusion and Recommendations</w:t>
      </w:r>
    </w:p>
    <w:p>
      <w:pPr>
        <w:pStyle w:val="FirstParagraph"/>
      </w:pPr>
      <w:r>
        <w:t xml:space="preserve">In conclusion, this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New Zealand Auckland</dc:title>
  <dc:creator/>
  <dc:language>en</dc:language>
  <cp:keywords/>
  <dcterms:created xsi:type="dcterms:W3CDTF">2026-07-29T13:05:47Z</dcterms:created>
  <dcterms:modified xsi:type="dcterms:W3CDTF">2026-07-29T13:05:47Z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