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Project</w:t>
      </w:r>
      <w:r>
        <w:t xml:space="preserve"> </w:t>
      </w:r>
      <w:r>
        <w:t xml:space="preserve">Report:</w:t>
      </w:r>
      <w:r>
        <w:t xml:space="preserve"> </w:t>
      </w:r>
      <w:r>
        <w:t xml:space="preserve">Russia</w:t>
      </w:r>
      <w:r>
        <w:t xml:space="preserve"> </w:t>
      </w:r>
      <w:r>
        <w:t xml:space="preserve">Moscow</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and Strategic Planning Committee</w:t>
      </w:r>
      <w:r>
        <w:br/>
      </w:r>
      <w:r>
        <w:t xml:space="preserve">: Engineering Operations Department</w:t>
      </w:r>
      <w:r>
        <w:br/>
      </w:r>
    </w:p>
    <w:bookmarkStart w:id="28" w:name="X9f5327ff248c4198ec80eeaf6f4f77c78c7f17f"/>
    <w:p>
      <w:pPr>
        <w:pStyle w:val="Heading1"/>
      </w:pPr>
      <w:r>
        <w:t xml:space="preserve">Mechatronics Engineer Project Report: Russia Moscow</w:t>
      </w:r>
    </w:p>
    <w:p>
      <w:pPr>
        <w:pStyle w:val="FirstParagraph"/>
      </w:pPr>
      <w:r>
        <w:rPr>
          <w:bCs/>
          <w:b/>
        </w:rPr>
        <w:t xml:space="preserve">Executive Summary</w:t>
      </w:r>
    </w:p>
    <w:p>
      <w:pPr>
        <w:pStyle w:val="BodyText"/>
      </w:pPr>
      <w:r>
        <w:t xml:space="preserve">This project report provides a comprehensive analysis of the critical role played by the Mechatronics Engineer within the industrial and technological landscape of Russia Moscow. As a global hub for heavy industry, defense manufacturing, aerospace, and emerging robotics sectors, Russia Moscow presents a unique ecosystem where mechanical engineering intersects with advanced electronics and computer science. This document outlines the technical requirements, strategic importance, and operational challenges associated with employing Mechatronics Engineers in this specific geographic location.</w:t>
      </w:r>
    </w:p>
    <w:bookmarkStart w:id="20" w:name="introduction"/>
    <w:p>
      <w:pPr>
        <w:pStyle w:val="Heading2"/>
      </w:pPr>
      <w:r>
        <w:t xml:space="preserve">1. Introduction</w:t>
      </w:r>
    </w:p>
    <w:p>
      <w:pPr>
        <w:pStyle w:val="FirstParagraph"/>
      </w:pPr>
      <w:r>
        <w:t xml:space="preserve">The integration of mechatronics—the synergistic combination of mechanical engineering, electronic engineering, information technology, systems theory, and control engineering—has become a cornerstone of modern industrial productivity. In the context of Russia Moscow, this discipline is not merely an academic pursuit but a vital component of national economic strategy. The city serves as the primary administrative and technological center for the Russian Federation, hosting major manufacturing plants, research institutes that drive innovation in automation, and high-tech startups.</w:t>
      </w:r>
    </w:p>
    <w:p>
      <w:pPr>
        <w:pStyle w:val="BodyText"/>
      </w:pPr>
      <w:r>
        <w:t xml:space="preserve">The Mechatronics Engineer acts as the pivotal professional who bridges these disparate fields. Unlike traditional mechanical or electrical engineers, a Mechatronics Engineer possesses a holistic understanding of system dynamics. In Russia Moscow’s competitive market, where import substitution policies (importozameshcheniye) have accelerated the demand for localized technological solutions, these engineers are essential for developing independent robotics and automated production lines.</w:t>
      </w:r>
    </w:p>
    <w:bookmarkEnd w:id="20"/>
    <w:bookmarkStart w:id="24" w:name="strategic-importance-in-russia-moscow"/>
    <w:p>
      <w:pPr>
        <w:pStyle w:val="Heading2"/>
      </w:pPr>
      <w:r>
        <w:t xml:space="preserve">2. Strategic Importance in Russia Moscow</w:t>
      </w:r>
    </w:p>
    <w:p>
      <w:pPr>
        <w:pStyle w:val="FirstParagraph"/>
      </w:pPr>
      <w:r>
        <w:t xml:space="preserve">The industrial base of Russia Moscow is characterized by a mix of legacy Soviet-era heavy machinery and cutting-edge digital transformation initiatives. The role of the Mechatronics Engineer is particularly significant in three key areas:</w:t>
      </w:r>
    </w:p>
    <w:bookmarkStart w:id="21" w:name="import-substitution-and-localization"/>
    <w:p>
      <w:pPr>
        <w:pStyle w:val="Heading3"/>
      </w:pPr>
      <w:r>
        <w:t xml:space="preserve">2.1. Import Substitution and Localization</w:t>
      </w:r>
    </w:p>
    <w:p>
      <w:pPr>
        <w:pStyle w:val="FirstParagraph"/>
      </w:pPr>
      <w:r>
        <w:t xml:space="preserve">In response to global supply chain disruptions, companies in Russia Moscow are aggressively pursuing the localization of production equipment that previously relied on Western or Asian components. Mechatronics Engineers are at the forefront of this effort, redesigning CNC machines, robotic arms, and automated guided vehicles (AGVs) to utilize domestic microcontrollers and software architectures. This requires a deep understanding not only of design but also of supply chain constraints specific to the Russian market.</w:t>
      </w:r>
    </w:p>
    <w:bookmarkEnd w:id="21"/>
    <w:bookmarkStart w:id="22" w:name="aerospace-and-defense-manufacturing"/>
    <w:p>
      <w:pPr>
        <w:pStyle w:val="Heading3"/>
      </w:pPr>
      <w:r>
        <w:t xml:space="preserve">2.2. Aerospace and Defense Manufacturing</w:t>
      </w:r>
    </w:p>
    <w:p>
      <w:pPr>
        <w:pStyle w:val="FirstParagraph"/>
      </w:pPr>
      <w:r>
        <w:t xml:space="preserve">Moscow is home to numerous facilities involved in aerospace engineering, including satellite manufacturing and aviation components. Mechatronics Engineers in this sector work on precision actuation systems, sensor integration for flight controls, and autonomous navigation systems. The high tolerance requirements of these industries demand engineers who can optimize the interplay between physical mechanics and software logic to ensure reliability under extreme conditions.</w:t>
      </w:r>
    </w:p>
    <w:bookmarkEnd w:id="22"/>
    <w:bookmarkStart w:id="23" w:name="smart-city-infrastructure"/>
    <w:p>
      <w:pPr>
        <w:pStyle w:val="Heading3"/>
      </w:pPr>
      <w:r>
        <w:t xml:space="preserve">2.3. Smart City Infrastructure</w:t>
      </w:r>
    </w:p>
    <w:p>
      <w:pPr>
        <w:pStyle w:val="FirstParagraph"/>
      </w:pPr>
      <w:r>
        <w:t xml:space="preserve">Moscow has invested heavily in its "Smart City" initiative, integrating IoT (Internet of Things) sensors into urban infrastructure, public transport, and utility networks. Mechatronics Engineers contribute to the development of automated traffic management systems, smart grid monitoring devices, and autonomous public transportation solutions. Their ability to interface hardware with cloud-based data analytics platforms is crucial for the seamless operation of these urban ecosystems.</w:t>
      </w:r>
    </w:p>
    <w:bookmarkEnd w:id="23"/>
    <w:bookmarkEnd w:id="24"/>
    <w:bookmarkStart w:id="25" w:name="technical-competencies-required"/>
    <w:p>
      <w:pPr>
        <w:pStyle w:val="Heading2"/>
      </w:pPr>
      <w:r>
        <w:t xml:space="preserve">3. Technical Competencies Required</w:t>
      </w:r>
    </w:p>
    <w:p>
      <w:pPr>
        <w:pStyle w:val="FirstParagraph"/>
      </w:pPr>
      <w:r>
        <w:t xml:space="preserve">To succeed in the specific environment of Russia Moscow, a Mechatronics Engineer must possess a robust set of technical skills tailored to local industrial standards and tools:</w:t>
      </w:r>
    </w:p>
    <w:p>
      <w:pPr>
        <w:numPr>
          <w:ilvl w:val="0"/>
          <w:numId w:val="1001"/>
        </w:numPr>
        <w:pStyle w:val="Compact"/>
      </w:pPr>
      <w:r>
        <w:rPr>
          <w:bCs/>
          <w:b/>
        </w:rPr>
        <w:t xml:space="preserve">CAD/CAE Software Proficiency:</w:t>
      </w:r>
      <w:r>
        <w:t xml:space="preserve"> </w:t>
      </w:r>
      <w:r>
        <w:t xml:space="preserve">Mastery of both international standards (SolidWorks, Autodesk) and domestic Russian software suites (KOMPAS-3D) which are increasingly mandated in state-sector projects.</w:t>
      </w:r>
    </w:p>
    <w:p>
      <w:pPr>
        <w:numPr>
          <w:ilvl w:val="0"/>
          <w:numId w:val="1001"/>
        </w:numPr>
        <w:pStyle w:val="Compact"/>
      </w:pPr>
      <w:r>
        <w:rPr>
          <w:bCs/>
          <w:b/>
        </w:rPr>
        <w:t xml:space="preserve">PLC and SCADA Systems:</w:t>
      </w:r>
      <w:r>
        <w:t xml:space="preserve"> </w:t>
      </w:r>
      <w:r>
        <w:t xml:space="preserve">Expertise in programmable logic controllers, particularly those compatible with Siemens, Schneider Electric, or Russian-made equivalents like Eltek. Knowledge of SCADA systems for monitoring industrial processes is vital.</w:t>
      </w:r>
    </w:p>
    <w:p>
      <w:pPr>
        <w:numPr>
          <w:ilvl w:val="0"/>
          <w:numId w:val="1001"/>
        </w:numPr>
        <w:pStyle w:val="Compact"/>
      </w:pPr>
      <w:r>
        <w:rPr>
          <w:bCs/>
          <w:b/>
        </w:rPr>
        <w:t xml:space="preserve">Microcontroller Integration:</w:t>
      </w:r>
      <w:r>
        <w:t xml:space="preserve"> </w:t>
      </w:r>
      <w:r>
        <w:t xml:space="preserve">Familiarity with ARM Cortex, STM32, and increasingly domestic microcontrollers produced by companies like Baikal Electronics. The ability to write embedded C/C++ code for real-time control applications is a core requirement.</w:t>
      </w:r>
    </w:p>
    <w:p>
      <w:pPr>
        <w:numPr>
          <w:ilvl w:val="0"/>
          <w:numId w:val="1001"/>
        </w:numPr>
        <w:pStyle w:val="Compact"/>
      </w:pPr>
      <w:r>
        <w:rPr>
          <w:bCs/>
          <w:b/>
        </w:rPr>
        <w:t xml:space="preserve">Sensor Technology:</w:t>
      </w:r>
      <w:r>
        <w:t xml:space="preserve"> </w:t>
      </w:r>
      <w:r>
        <w:t xml:space="preserve">Understanding of lidar, radar, and optical encoders used in robotics and automation. In the harsh climate of Russia Moscow, selecting sensors that function reliably in extreme cold is a specific engineering challenge.</w:t>
      </w:r>
    </w:p>
    <w:p>
      <w:pPr>
        <w:numPr>
          <w:ilvl w:val="0"/>
          <w:numId w:val="1001"/>
        </w:numPr>
        <w:pStyle w:val="Compact"/>
      </w:pPr>
      <w:r>
        <w:rPr>
          <w:bCs/>
          <w:b/>
        </w:rPr>
        <w:t xml:space="preserve">Control Theory:</w:t>
      </w:r>
      <w:r>
        <w:t xml:space="preserve"> </w:t>
      </w:r>
      <w:r>
        <w:t xml:space="preserve">Advanced knowledge of PID control algorithms, fuzzy logic, and machine learning applications in adaptive control systems.</w:t>
      </w:r>
    </w:p>
    <w:bookmarkEnd w:id="25"/>
    <w:bookmarkStart w:id="26" w:name="challenges-and-mitigation-strategies"/>
    <w:p>
      <w:pPr>
        <w:pStyle w:val="Heading2"/>
      </w:pPr>
      <w:r>
        <w:t xml:space="preserve">4. Challenges and Mitigation Strategies</w:t>
      </w:r>
    </w:p>
    <w:p>
      <w:pPr>
        <w:pStyle w:val="FirstParagraph"/>
      </w:pPr>
      <w:r>
        <w:t xml:space="preserve">The operational environment for a Mechatronics Engineer in Russia Moscow is not without its challenges. The report identifies several key obstacles:</w:t>
      </w:r>
    </w:p>
    <w:p>
      <w:pPr>
        <w:pStyle w:val="BodyText"/>
      </w:pPr>
      <w:r>
        <w:rPr>
          <w:bCs/>
          <w:b/>
        </w:rPr>
        <w:t xml:space="preserve">Sanctions and Component Availability:</w:t>
      </w:r>
      <w:r>
        <w:br/>
      </w:r>
      <w:r>
        <w:t xml:space="preserve">Access to certain high-end microprocessors, sensors, and development tools from Western manufacturers has been restricted. Mitigation involves designing systems with pin-compatible alternatives and utilizing open-source hardware platforms where possible. Engineers must also be adept at reverse-engineering components to maintain existing industrial infrastructure.</w:t>
      </w:r>
    </w:p>
    <w:p>
      <w:pPr>
        <w:pStyle w:val="BodyText"/>
      </w:pPr>
      <w:r>
        <w:rPr>
          <w:bCs/>
          <w:b/>
        </w:rPr>
        <w:t xml:space="preserve">Skill Gap in Emerging Technologies:</w:t>
      </w:r>
      <w:r>
        <w:br/>
      </w:r>
      <w:r>
        <w:t xml:space="preserve">While traditional mechanical skills are abundant, there is a growing need for expertise in AI-driven mechatronics and advanced data analytics. Continuous professional development and collaboration with top Russian universities such as Bauman Moscow State Technical University (BMSTU) are essential to bridge this gap.</w:t>
      </w:r>
    </w:p>
    <w:p>
      <w:pPr>
        <w:pStyle w:val="BodyText"/>
      </w:pPr>
      <w:r>
        <w:rPr>
          <w:bCs/>
          <w:b/>
        </w:rPr>
        <w:t xml:space="preserve">Cultural and Communication Dynamics:</w:t>
      </w:r>
      <w:r>
        <w:br/>
      </w:r>
      <w:r>
        <w:t xml:space="preserve">In the hierarchical structure of many Russian industrial enterprises, clear communication between mechanical designers, electrical engineers, and software developers is critical. Mechatronics Engineers often serve as the technical translators between these disciplines, requiring strong interpersonal skills to facilitate interdisciplinary collaboration.</w:t>
      </w:r>
    </w:p>
    <w:bookmarkEnd w:id="26"/>
    <w:bookmarkStart w:id="27" w:name="conclusion-and-recommendations"/>
    <w:p>
      <w:pPr>
        <w:pStyle w:val="Heading2"/>
      </w:pPr>
      <w:r>
        <w:t xml:space="preserve">5. Conclusion and Recommendations</w:t>
      </w:r>
    </w:p>
    <w:p>
      <w:pPr>
        <w:pStyle w:val="FirstParagraph"/>
      </w:pPr>
      <w:r>
        <w:t xml:space="preserve">The role of the Mechatronics Engineer in Russia Moscow is expanding rapidly, driven by the need for technological sovereignty and industrial modernization. These professionals are not just technicians; they are strategic assets capable of integrating complex systems to enhance productivity, precision, and autonomy.</w:t>
      </w:r>
    </w:p>
    <w:p>
      <w:pPr>
        <w:pStyle w:val="BodyText"/>
      </w:pPr>
      <w:r>
        <w:rPr>
          <w:bCs/>
          <w:b/>
        </w:rPr>
        <w:t xml:space="preserve">Recommendations:</w:t>
      </w:r>
    </w:p>
    <w:p>
      <w:pPr>
        <w:numPr>
          <w:ilvl w:val="0"/>
          <w:numId w:val="1002"/>
        </w:numPr>
        <w:pStyle w:val="Compact"/>
      </w:pPr>
      <w:r>
        <w:rPr>
          <w:bCs/>
          <w:b/>
        </w:rPr>
        <w:t xml:space="preserve">Investment in Training:</w:t>
      </w:r>
      <w:r>
        <w:t xml:space="preserve"> </w:t>
      </w:r>
      <w:r>
        <w:t xml:space="preserve">Companies operating in Russia Moscow should invest in continuous upskilling programs focused on domestic software ecosystems and alternative hardware components.</w:t>
      </w:r>
    </w:p>
    <w:p>
      <w:pPr>
        <w:numPr>
          <w:ilvl w:val="0"/>
          <w:numId w:val="1002"/>
        </w:numPr>
        <w:pStyle w:val="Compact"/>
      </w:pPr>
      <w:r>
        <w:rPr>
          <w:bCs/>
          <w:b/>
        </w:rPr>
        <w:t xml:space="preserve">R&amp;D Collaboration:</w:t>
      </w:r>
      <w:r>
        <w:t xml:space="preserve"> </w:t>
      </w:r>
      <w:r>
        <w:t xml:space="preserve">Foster stronger links between industrial enterprises and academic institutions to ensure that the curriculum for future Mechatronics Engineers aligns with industry needs.</w:t>
      </w:r>
    </w:p>
    <w:p>
      <w:pPr>
        <w:numPr>
          <w:ilvl w:val="0"/>
          <w:numId w:val="1002"/>
        </w:numPr>
        <w:pStyle w:val="Compact"/>
      </w:pPr>
      <w:r>
        <w:rPr>
          <w:bCs/>
          <w:b/>
        </w:rPr>
        <w:t xml:space="preserve">Digital Twin Implementation:</w:t>
      </w:r>
      <w:r>
        <w:t xml:space="preserve"> </w:t>
      </w:r>
      <w:r>
        <w:t xml:space="preserve">Encourage the adoption of digital twin technologies in design phases to reduce prototyping costs and accelerate time-to-market, which is crucial in a competitive market.</w:t>
      </w:r>
    </w:p>
    <w:p>
      <w:pPr>
        <w:pStyle w:val="FirstParagraph"/>
      </w:pPr>
      <w:r>
        <w:t xml:space="preserve">In conclusion, the Mechatronics Engineer stands at the vanguard of industrial innovation in Russia Moscow. By leveraging their interdisciplinary expertise to navigate local challenges and capitalize on emerging opportunities, these engineers will play a definitive role in shaping the future of Russian industry.</w:t>
      </w:r>
    </w:p>
    <w:p>
      <w:pPr>
        <w:pStyle w:val="BodyText"/>
      </w:pPr>
      <w:r>
        <w:br/>
      </w:r>
      <w:r>
        <w:br/>
      </w:r>
      <w:r>
        <w:br/>
      </w:r>
      <w:r>
        <w:t xml:space="preserve">__________________________</w:t>
      </w:r>
      <w:r>
        <w:br/>
      </w:r>
      <w:r>
        <w:t xml:space="preserve">Lead Systems Analyst</w:t>
      </w:r>
      <w:r>
        <w:br/>
      </w:r>
      <w:r>
        <w:t xml:space="preserve">Engineering Operations Dept.</w:t>
      </w:r>
    </w:p>
    <w:p>
      <w:pPr>
        <w:pStyle w:val="BodyText"/>
      </w:pPr>
      <w:r>
        <w:br/>
      </w:r>
      <w:r>
        <w:br/>
      </w:r>
      <w:r>
        <w:br/>
      </w:r>
      <w:r>
        <w:t xml:space="preserve">__________________________</w:t>
      </w:r>
      <w:r>
        <w:br/>
      </w:r>
      <w:r>
        <w:t xml:space="preserve">Approved By:</w:t>
      </w:r>
      <w:r>
        <w:br/>
      </w:r>
      <w:r>
        <w:t xml:space="preserve">Chief Technology Officer</w:t>
      </w:r>
      <w:r>
        <w:br/>
      </w:r>
      <w:r>
        <w:t xml:space="preserve">Russia Moscow Division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Project Report: Russia Moscow</dc:title>
  <dc:creator/>
  <dc:language>en</dc:language>
  <cp:keywords/>
  <dcterms:created xsi:type="dcterms:W3CDTF">2026-07-29T10:28:52Z</dcterms:created>
  <dcterms:modified xsi:type="dcterms:W3CDTF">2026-07-29T10:28:52Z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