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28" w:name="X84c04ad4eb567cc31b8cd646d8b895b47783faf"/>
    <w:p>
      <w:pPr>
        <w:pStyle w:val="Heading1"/>
      </w:pPr>
      <w:r>
        <w:t xml:space="preserve">Project Report Analysis on Mechatronics Engineer Opportunities and Strategic Implementation in Turkey Istanbul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p>
    <w:p>
      <w:pPr>
        <w:pStyle w:val="BodyText"/>
      </w:pPr>
      <w:r>
        <w:t xml:space="preserve">From:R&amp;D Department Overview Unit</w:t>
      </w:r>
      <w:r>
        <w:br/>
      </w:r>
      <w:r>
        <w:br/>
      </w:r>
      <w:r>
        <w:t xml:space="preserve">The following document provides a comprehensive analysis of the role and impact of the Mechatronics Engineer within the dynamic industrial landscape of Turkey Istanbul. This report explores market demands, technological integration, educational requirements, and future projections specific to this major economic hub.</w:t>
      </w:r>
    </w:p>
    <w:bookmarkStart w:id="20" w:name="executive-summary"/>
    <w:p>
      <w:pPr>
        <w:pStyle w:val="Heading2"/>
      </w:pPr>
      <w:r>
        <w:t xml:space="preserve">1. Executive Summary</w:t>
      </w:r>
    </w:p>
    <w:p>
      <w:pPr>
        <w:pStyle w:val="FirstParagraph"/>
      </w:pPr>
      <w:r>
        <w:t xml:space="preserve">In recent years, the intersection of mechanical engineering, electronics software programming and control systems has become pivotal in modern manufacturing and automation processes. This report focuses on the critical role of the Mechatronics Engineer as a catalyst for innovation within Turkey Istanbul. As one of the most populous cities globally and a crucial bridge between Europe and Asia Turkey Istanbul serves as a unique testing ground for advanced industrial applications. The synergy between traditional Turkish manufacturing strengths and modern digital transformation initiatives creates an unprecedented demand for highly skilled professionals who can design, analyze, manufacture, maintain machinery systems that incorporate computer controls.</w:t>
      </w:r>
    </w:p>
    <w:bookmarkEnd w:id="20"/>
    <w:bookmarkStart w:id="21" w:name="X032e9fed0e9cc77fdd90f7a08e5d141f968723f"/>
    <w:p>
      <w:pPr>
        <w:pStyle w:val="Heading2"/>
      </w:pPr>
      <w:r>
        <w:t xml:space="preserve">2. Introduction to Mechatronics in the Context of Turkey Istanbul</w:t>
      </w:r>
    </w:p>
    <w:p>
      <w:pPr>
        <w:pStyle w:val="FirstParagraph"/>
      </w:pPr>
      <w:r>
        <w:t xml:space="preserve">Mechatronics is not merely a discipline; it is a methodology of solving complex engineering problems by integrating multiple domains. In Turkey Istanbul, this integration is particularly vital due to the city's diverse economic base which ranges from automotive assembly plants and textile machinery production to aerospace research facilities and smart city infrastructure projects.</w:t>
      </w:r>
    </w:p>
    <w:p>
      <w:pPr>
        <w:pStyle w:val="BodyText"/>
      </w:pPr>
      <w:r>
        <w:t xml:space="preserve">The concept of the Mechatronics Engineer goes beyond traditional mechanical or electrical roles. These professionals are equipped with multidisciplinary expertise allowing them to optimize entire systems rather than individual components. In Turkey Istanbul, where rapid urbanization meets industrial heritage there is a growing need for engineers who can implement Industry 4.0 standards effectively. This includes IoT (Internet of Things) integration predictive maintenance algorithms and robotic process automation.</w:t>
      </w:r>
    </w:p>
    <w:bookmarkEnd w:id="21"/>
    <w:bookmarkStart w:id="22" w:name="X4e167e460233e62ad95319f64d96b1af399259f"/>
    <w:p>
      <w:pPr>
        <w:pStyle w:val="Heading2"/>
      </w:pPr>
      <w:r>
        <w:t xml:space="preserve">3. Market Demand and Industrial Applications</w:t>
      </w:r>
    </w:p>
    <w:p>
      <w:pPr>
        <w:pStyle w:val="FirstParagraph"/>
      </w:pPr>
      <w:r>
        <w:t xml:space="preserve">The demand for Mechatronics Engineers in Turkey Istanbul has surged significantly over the past decade driven by several key industrial sectors:</w:t>
      </w:r>
    </w:p>
    <w:p>
      <w:pPr>
        <w:numPr>
          <w:ilvl w:val="0"/>
          <w:numId w:val="1001"/>
        </w:numPr>
        <w:pStyle w:val="Compact"/>
      </w:pPr>
      <w:r>
        <w:rPr>
          <w:bCs/>
          <w:b/>
        </w:rPr>
        <w:t xml:space="preserve">Automotive Industry:</w:t>
      </w:r>
      <w:r>
        <w:t xml:space="preserve">Istanbul is home to numerous automotive assembly plants and supplier networks. As electric vehicles (EVs) become more prevalent the complexity of vehicle systems increases requiring engineers proficient in battery management systems sensor fusion and autonomous driving technologies.</w:t>
      </w:r>
    </w:p>
    <w:p>
      <w:pPr>
        <w:numPr>
          <w:ilvl w:val="0"/>
          <w:numId w:val="1001"/>
        </w:numPr>
        <w:pStyle w:val="Compact"/>
      </w:pPr>
      <w:r>
        <w:t xml:space="preserve">Automotive Industry:</w:t>
      </w:r>
      <w:r>
        <w:t xml:space="preserve"> </w:t>
      </w:r>
      <w:r>
        <w:t xml:space="preserve">Istanbul is home to numerous automotive assembly plants and supplier networks. As electric vehicles (EVs) become more prevalent the complexity of vehicle systems increases requiring engineers proficient in battery management systems sensor fusion and autonomous driving technologies.</w:t>
      </w:r>
    </w:p>
    <w:p>
      <w:pPr>
        <w:numPr>
          <w:ilvl w:val="0"/>
          <w:numId w:val="1001"/>
        </w:numPr>
        <w:pStyle w:val="Compact"/>
      </w:pPr>
      <w:r>
        <w:rPr>
          <w:bCs/>
          <w:b/>
        </w:rPr>
        <w:t xml:space="preserve">Defense and Aerospace:</w:t>
      </w:r>
      <w:r>
        <w:t xml:space="preserve">Turkey has invested heavily in its defense industry with many major projects headquartered or supported by entities in Istanbul. Drones unmanned aerial vehicles (UAVs) missiles systems all require precise mechatronic control systems ensuring stability propulsion and guidance.</w:t>
      </w:r>
    </w:p>
    <w:p>
      <w:pPr>
        <w:numPr>
          <w:ilvl w:val="0"/>
          <w:numId w:val="1001"/>
        </w:numPr>
        <w:pStyle w:val="Compact"/>
      </w:pPr>
      <w:r>
        <w:t xml:space="preserve">Defense and Aerospace:</w:t>
      </w:r>
      <w:r>
        <w:t xml:space="preserve">Turkey has invested heavily in its defense industry with many major projects headquartered or supported by entities in Istanbul. Drones unmanned aerial vehicles (UAVs) missiles systems all require precise mechatronic control systems ensuring stability propulsion and guidance.</w:t>
      </w:r>
    </w:p>
    <w:p>
      <w:pPr>
        <w:numPr>
          <w:ilvl w:val="0"/>
          <w:numId w:val="1001"/>
        </w:numPr>
        <w:pStyle w:val="Compact"/>
      </w:pPr>
      <w:r>
        <w:rPr>
          <w:bCs/>
          <w:b/>
        </w:rPr>
        <w:t xml:space="preserve">Smart Manufacturing:</w:t>
      </w:r>
      <w:r>
        <w:t xml:space="preserve">The push towards smart factories in Turkey Istanbul necessitates the integration of robotics PLC programmable logic controllers SCADA supervisory control and data acquisition systems. A Mechatronics Engineer is essential to bridge the gap between physical machinery and digital oversight.</w:t>
      </w:r>
    </w:p>
    <w:p>
      <w:pPr>
        <w:numPr>
          <w:ilvl w:val="0"/>
          <w:numId w:val="1001"/>
        </w:numPr>
        <w:pStyle w:val="Compact"/>
      </w:pPr>
      <w:r>
        <w:t xml:space="preserve">Smart Manufacturing:</w:t>
      </w:r>
      <w:r>
        <w:t xml:space="preserve">The push towards smart factories in Turkey Istanbul necessitates the integration of robotics PLC programmable logic controllers SCADA supervisory control and data acquisition systems. A Mechatronics Engineer is essential to bridge the gap between physical machinery and digital oversight.</w:t>
      </w:r>
    </w:p>
    <w:bookmarkEnd w:id="22"/>
    <w:bookmarkStart w:id="24" w:name="X45e6cec6a61805725769796cee59724de816e44"/>
    <w:p>
      <w:pPr>
        <w:pStyle w:val="Heading2"/>
      </w:pPr>
      <w:r>
        <w:t xml:space="preserve">4. Educational Background and Skill Requirements</w:t>
      </w:r>
    </w:p>
    <w:p>
      <w:pPr>
        <w:pStyle w:val="FirstParagraph"/>
      </w:pPr>
      <w:r>
        <w:t xml:space="preserve">To meet the rigorous demands of the Turkish industrial sector aspiring Mechatronics Engineers must undergo specialized training. Universities in Turkey Istanbul such as Istanbul Technical University ITU Koç University Sabancı University and Bilkent (with extensions in proximity) offer robust programs emphasizing both theoretical foundations and practical applications.</w:t>
      </w:r>
    </w:p>
    <w:bookmarkStart w:id="23" w:name="core-competencies-required"/>
    <w:p>
      <w:pPr>
        <w:pStyle w:val="Heading3"/>
      </w:pPr>
      <w:r>
        <w:t xml:space="preserve">Core Competencies Required:</w:t>
      </w:r>
    </w:p>
    <w:p>
      <w:pPr>
        <w:numPr>
          <w:ilvl w:val="0"/>
          <w:numId w:val="1002"/>
        </w:numPr>
        <w:pStyle w:val="Compact"/>
      </w:pPr>
      <w:r>
        <w:rPr>
          <w:bCs/>
          <w:b/>
        </w:rPr>
        <w:t xml:space="preserve">Mechanical Design:</w:t>
      </w:r>
      <w:r>
        <w:t xml:space="preserve">A proficiency in CAD computer-aided design tools such as SolidWorks CATIA or AutoCAD is mandatory for designing components and assemblies.</w:t>
      </w:r>
    </w:p>
    <w:p>
      <w:pPr>
        <w:numPr>
          <w:ilvl w:val="0"/>
          <w:numId w:val="1002"/>
        </w:numPr>
        <w:pStyle w:val="Compact"/>
      </w:pPr>
      <w:r>
        <w:t xml:space="preserve">Mechanical Design:</w:t>
      </w:r>
      <w:r>
        <w:t xml:space="preserve"> </w:t>
      </w:r>
      <w:r>
        <w:t xml:space="preserve">A proficiency in CAD computer-aided design tools such as SolidWorks CATIA or AutoCAD is mandatory for designing components and assemblies.</w:t>
      </w:r>
    </w:p>
    <w:p>
      <w:pPr>
        <w:numPr>
          <w:ilvl w:val="0"/>
          <w:numId w:val="1002"/>
        </w:numPr>
        <w:pStyle w:val="Compact"/>
      </w:pPr>
      <w:r>
        <w:rPr>
          <w:bCs/>
          <w:b/>
        </w:rPr>
        <w:t xml:space="preserve">Electronics and Circuits:</w:t>
      </w:r>
      <w:r>
        <w:t xml:space="preserve">Understanding analog and digital circuits microcontrollers Arduino Raspberry Pi STM32 etc. is crucial for interfacing hardware with software.</w:t>
      </w:r>
    </w:p>
    <w:p>
      <w:pPr>
        <w:numPr>
          <w:ilvl w:val="0"/>
          <w:numId w:val="1002"/>
        </w:numPr>
        <w:pStyle w:val="Compact"/>
      </w:pPr>
      <w:r>
        <w:t xml:space="preserve">Electronics and Circuits:</w:t>
      </w:r>
      <w:r>
        <w:t xml:space="preserve"> </w:t>
      </w:r>
      <w:r>
        <w:t xml:space="preserve">Understanding analog and digital circuits microcontrollers Arduino Raspberry Pi STM32 etc. is crucial for interfacing hardware with software.</w:t>
      </w:r>
    </w:p>
    <w:p>
      <w:pPr>
        <w:numPr>
          <w:ilvl w:val="0"/>
          <w:numId w:val="1002"/>
        </w:numPr>
        <w:pStyle w:val="Compact"/>
      </w:pPr>
      <w:r>
        <w:rPr>
          <w:bCs/>
          <w:b/>
        </w:rPr>
        <w:t xml:space="preserve">Programming Languages:</w:t>
      </w:r>
      <w:r>
        <w:t xml:space="preserve">C C++ Python MATLAB are widely used languages in industry for control logic simulation and data analysis.</w:t>
      </w:r>
    </w:p>
    <w:p>
      <w:pPr>
        <w:numPr>
          <w:ilvl w:val="0"/>
          <w:numId w:val="1002"/>
        </w:numPr>
        <w:pStyle w:val="Compact"/>
      </w:pPr>
      <w:r>
        <w:t xml:space="preserve">Programming Languages:</w:t>
      </w:r>
      <w:r>
        <w:t xml:space="preserve"> </w:t>
      </w:r>
      <w:r>
        <w:t xml:space="preserve">C C++ Python MATLAB are widely used languages in industry for control logic simulation and data analysis.</w:t>
      </w:r>
    </w:p>
    <w:p>
      <w:pPr>
        <w:numPr>
          <w:ilvl w:val="0"/>
          <w:numId w:val="1002"/>
        </w:numPr>
        <w:pStyle w:val="Compact"/>
      </w:pPr>
      <w:r>
        <w:rPr>
          <w:bCs/>
          <w:b/>
        </w:rPr>
        <w:t xml:space="preserve">Control Systems:</w:t>
      </w:r>
      <w:r>
        <w:t xml:space="preserve">Knowledge of PID controllers fuzzy logic neural networks adaptive control strategies enables engineers to design stable and responsive automated systems.</w:t>
      </w:r>
    </w:p>
    <w:p>
      <w:pPr>
        <w:numPr>
          <w:ilvl w:val="0"/>
          <w:numId w:val="1002"/>
        </w:numPr>
        <w:pStyle w:val="Compact"/>
      </w:pPr>
      <w:r>
        <w:t xml:space="preserve">Control Systems:</w:t>
      </w:r>
      <w:r>
        <w:t xml:space="preserve"> </w:t>
      </w:r>
      <w:r>
        <w:t xml:space="preserve">Knowledge of PID controllers fuzzy logic neural networks adaptive control strategies enables engineers to design stable and responsive automated systems.</w:t>
      </w:r>
    </w:p>
    <w:bookmarkEnd w:id="23"/>
    <w:bookmarkEnd w:id="24"/>
    <w:bookmarkStart w:id="25" w:name="Xad63b715d6bd46adf238e7fc9443d52874a8b18"/>
    <w:p>
      <w:pPr>
        <w:pStyle w:val="Heading2"/>
      </w:pPr>
      <w:r>
        <w:t xml:space="preserve">5. Challenges and Solutions in the Local Context</w:t>
      </w:r>
    </w:p>
    <w:p>
      <w:pPr>
        <w:pStyle w:val="FirstParagraph"/>
      </w:pPr>
      <w:r>
        <w:t xml:space="preserve">While the potential is vast there are challenges specific to implementing advanced mechatronic solutions in Turkey Istanbul:</w:t>
      </w:r>
    </w:p>
    <w:p>
      <w:pPr>
        <w:numPr>
          <w:ilvl w:val="0"/>
          <w:numId w:val="1003"/>
        </w:numPr>
        <w:pStyle w:val="Compact"/>
      </w:pPr>
      <w:r>
        <w:t xml:space="preserve">Supply Chain Volatility:</w:t>
      </w:r>
      <w:r>
        <w:t xml:space="preserve">Economic fluctuations can impact access to high-grade electronic components and raw materials. Engineers must design systems that are cost-effective yet reliable often requiring localization of parts or alternative sourcing strategies.</w:t>
      </w:r>
    </w:p>
    <w:p>
      <w:pPr>
        <w:numPr>
          <w:ilvl w:val="0"/>
          <w:numId w:val="1003"/>
        </w:numPr>
        <w:pStyle w:val="Compact"/>
      </w:pPr>
      <w:r>
        <w:t xml:space="preserve">Talent Retention:</w:t>
      </w:r>
      <w:r>
        <w:t xml:space="preserve">Brazilian brain drain is a global phenomenon affecting many countries including Turkey Istanbul. Top-tier Mechatronics Engineers may seek opportunities abroad. Companies must invest in continuous professional development competitive salaries and innovative work environments to retain talent.</w:t>
      </w:r>
    </w:p>
    <w:p>
      <w:pPr>
        <w:numPr>
          <w:ilvl w:val="0"/>
          <w:numId w:val="1003"/>
        </w:numPr>
        <w:pStyle w:val="Compact"/>
      </w:pPr>
      <w:r>
        <w:t xml:space="preserve">Infrastructure Gaps:</w:t>
      </w:r>
      <w:r>
        <w:t xml:space="preserve">While major industrial zones are well-equipped smaller enterprises may lack the infrastructure for advanced automation. Consulting services provided by senior Mechatronics Engineers can help bridge this gap through scalable solutions.</w:t>
      </w:r>
    </w:p>
    <w:bookmarkEnd w:id="25"/>
    <w:bookmarkStart w:id="26" w:name="future-outlook-and-recommendations"/>
    <w:p>
      <w:pPr>
        <w:pStyle w:val="Heading2"/>
      </w:pPr>
      <w:r>
        <w:t xml:space="preserve">6. Future Outlook and Recommendations</w:t>
      </w:r>
    </w:p>
    <w:p>
      <w:pPr>
        <w:pStyle w:val="FirstParagraph"/>
      </w:pPr>
      <w:r>
        <w:t xml:space="preserve">The future of Mechatronics in Turkey Istanbul is bright shaped by global trends toward sustainability digitalization and smart technologies. To capitalize on these opportunities it is recommended that stakeholders take the following actions:</w:t>
      </w:r>
    </w:p>
    <w:p>
      <w:pPr>
        <w:numPr>
          <w:ilvl w:val="0"/>
          <w:numId w:val="1004"/>
        </w:numPr>
        <w:pStyle w:val="Compact"/>
      </w:pPr>
      <w:r>
        <w:t xml:space="preserve">Invest in R&amp;D Collaboration:</w:t>
      </w:r>
      <w:r>
        <w:t xml:space="preserve">Government bodies universities and private industries should foster partnerships focused on developing localized mechatronic solutions tailored to Turkish climate conditions regulatory frameworks and market needs.</w:t>
      </w:r>
    </w:p>
    <w:p>
      <w:pPr>
        <w:numPr>
          <w:ilvl w:val="0"/>
          <w:numId w:val="1004"/>
        </w:numPr>
        <w:pStyle w:val="Compact"/>
      </w:pPr>
      <w:r>
        <w:t xml:space="preserve">Focus on Green Engineering:</w:t>
      </w:r>
      <w:r>
        <w:t xml:space="preserve">Sustainable design principles should be integrated into every stage of product development. This includes energy-efficient motors regenerative braking systems and recyclable materials all managed by intelligent control algorithms.</w:t>
      </w:r>
    </w:p>
    <w:p>
      <w:pPr>
        <w:numPr>
          <w:ilvl w:val="0"/>
          <w:numId w:val="1004"/>
        </w:numPr>
        <w:pStyle w:val="Compact"/>
      </w:pPr>
      <w:r>
        <w:t xml:space="preserve">Enhance Vocational Training:</w:t>
      </w:r>
      <w:r>
        <w:t xml:space="preserve">Technical vocational education schools should update their curricula to include hands-on experience with modern robotics AI machine learning basics ensuring a steady pipeline of job-ready graduates for Turkey Istanbul industries.</w:t>
      </w:r>
    </w:p>
    <w:p>
      <w:pPr>
        <w:numPr>
          <w:ilvl w:val="0"/>
          <w:numId w:val="1004"/>
        </w:numPr>
        <w:pStyle w:val="Compact"/>
      </w:pPr>
      <w:r>
        <w:t xml:space="preserve">Global Integration:</w:t>
      </w:r>
      <w:r>
        <w:t xml:space="preserve">Encouraging participation in international standards certifications ensures that products designed by Turkish Mechatronics Engineers meet global quality benchmarks enhancing export competitiveness.</w:t>
      </w:r>
    </w:p>
    <w:bookmarkEnd w:id="26"/>
    <w:bookmarkStart w:id="27" w:name="conclusion"/>
    <w:p>
      <w:pPr>
        <w:pStyle w:val="Heading2"/>
      </w:pPr>
      <w:r>
        <w:t xml:space="preserve">7. Conclusion</w:t>
      </w:r>
    </w:p>
    <w:p>
      <w:pPr>
        <w:pStyle w:val="FirstParagraph"/>
      </w:pPr>
      <w:r>
        <w:t xml:space="preserve">In conclusion the Mechatronics Engineer stands at the forefront of technological advancement in Turkey Istanbul. Their ability to integrate mechanical precision electronic intelligence and software sophistication makes them indispensable in today's complex industrial ecosystems. As Turkey Istanbul continues to grow as a regional hub for innovation investing in this profession yields substantial returns in terms of economic growth technological sovereignty and competitive advantage on the global stage.</w:t>
      </w:r>
    </w:p>
    <w:p>
      <w:pPr>
        <w:pStyle w:val="BodyText"/>
      </w:pPr>
      <w:r>
        <w:t xml:space="preserve">The strategic implementation of mechatronic solutions not only enhances productivity but also drives sustainability safety and human-centric design. By addressing current challenges through collaborative efforts between academia industry and government Turkey Istanbul can solidify its position as a leader in next-generation engineering practices ensuring long-term prosperity for its workforce and economy.</w:t>
      </w:r>
    </w:p>
    <w:p>
      <w:pPr>
        <w:pStyle w:val="BodyText"/>
      </w:pPr>
      <w:r>
        <w:t xml:space="preserve">© 2023 Industrial Engineering Review Group. All Rights Reserved.</w:t>
      </w:r>
      <w:r>
        <w:br/>
      </w:r>
      <w:r>
        <w:t xml:space="preserve">Report prepared for internal strategic planning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Turkey Istanbul</dc:title>
  <dc:creator/>
  <dc:language>en</dc:language>
  <cp:keywords/>
  <dcterms:created xsi:type="dcterms:W3CDTF">2026-07-29T12:51:58Z</dcterms:created>
  <dcterms:modified xsi:type="dcterms:W3CDTF">2026-07-29T12:51:58Z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