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Initiatives</w:t>
      </w:r>
      <w:r>
        <w:t xml:space="preserve"> </w:t>
      </w:r>
      <w:r>
        <w:t xml:space="preserve">in</w:t>
      </w:r>
      <w:r>
        <w:t xml:space="preserve"> </w:t>
      </w:r>
      <w:r>
        <w:t xml:space="preserve">Brazil,</w:t>
      </w:r>
      <w:r>
        <w:t xml:space="preserve"> </w:t>
      </w:r>
      <w:r>
        <w:t xml:space="preserve">Brasília</w:t>
      </w:r>
    </w:p>
    <w:bookmarkStart w:id="32" w:name="X217f45d2d57aa646fce381d04b0388f83ab992a"/>
    <w:p>
      <w:pPr>
        <w:pStyle w:val="Heading1"/>
      </w:pPr>
      <w:r>
        <w:t xml:space="preserve">Project Report on Medical Researcher Programs and Strategic Implementation in Brazil, Brasília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International Funding Partners</w:t>
      </w:r>
      <w:r>
        <w:br/>
      </w:r>
      <w:r>
        <w:rPr>
          <w:bCs/>
          <w:b/>
        </w:rPr>
        <w:t xml:space="preserve">From:</w:t>
      </w:r>
      <w:r>
        <w:t xml:space="preserve"> </w:t>
      </w:r>
      <w:r>
        <w:t xml:space="preserve">Office of Public Health Strategy</w:t>
      </w:r>
      <w:r>
        <w:br/>
      </w:r>
      <w:r>
        <w:rPr>
          <w:bCs/>
          <w:b/>
        </w:rPr>
        <w:t xml:space="preserve">Status:</w:t>
      </w:r>
      <w:r>
        <w:t xml:space="preserve"> </w:t>
      </w:r>
      <w:r>
        <w:t xml:space="preserve">Final Review</w:t>
      </w:r>
    </w:p>
    <w:bookmarkStart w:id="20" w:name="executive-summary"/>
    <w:p>
      <w:pPr>
        <w:pStyle w:val="Heading2"/>
      </w:pPr>
      <w:r>
        <w:t xml:space="preserve">1. Executive Summary</w:t>
      </w:r>
    </w:p>
    <w:p>
      <w:pPr>
        <w:pStyle w:val="FirstParagraph"/>
      </w:pPr>
      <w:r>
        <w:t xml:space="preserve">This comprehensive Project Report outlines the strategic integration, operational framework, and anticipated outcomes of deploying advanced Medical Researcher programs within the capital region of Brazil, Brasília. As the political and administrative heart of Brazil, Brasília serves as a critical nexus for policy implementation and scientific innovation. This document details how specialized medical researchers can leverage this unique geographic and institutional position to address pressing public health challenges specific to Central-Western Brazil while contributing to global medical knowledge.</w:t>
      </w:r>
    </w:p>
    <w:p>
      <w:pPr>
        <w:pStyle w:val="BodyText"/>
      </w:pPr>
      <w:r>
        <w:t xml:space="preserve">The primary objective is to establish a robust infrastructure that supports high-quality clinical trials, epidemiological studies, and translational research. By focusing on Brazil Brasília as the operational hub, we aim to bridge the gap between federal policy mandates and grassroots health outcomes. This report emphasizes the necessity of interdisciplinary collaboration among local universities, federal hospitals, and international scientific bodies.</w:t>
      </w:r>
    </w:p>
    <w:bookmarkEnd w:id="20"/>
    <w:bookmarkStart w:id="21" w:name="X45cb3f4a2ccaa512f62ecc90b3e1427a0bcced7"/>
    <w:p>
      <w:pPr>
        <w:pStyle w:val="Heading2"/>
      </w:pPr>
      <w:r>
        <w:t xml:space="preserve">2. Contextual Background: The Role of Medical Researcher in National Health</w:t>
      </w:r>
    </w:p>
    <w:p>
      <w:pPr>
        <w:pStyle w:val="FirstParagraph"/>
      </w:pPr>
      <w:r>
        <w:t xml:space="preserve">The role of the Medical Researcher extends far beyond laboratory analysis; they are pivotal in translating scientific discoveries into actionable public health policies. In the context of Brazil, the diversity of diseases presents a unique opportunity for research. From tropical infectious diseases to chronic lifestyle conditions prevalent in urban centers like Brasília, medical researchers provide the data-driven evidence necessary for effective healthcare delivery.</w:t>
      </w:r>
    </w:p>
    <w:p>
      <w:pPr>
        <w:pStyle w:val="BodyText"/>
      </w:pPr>
      <w:r>
        <w:t xml:space="preserve">Recent shifts in Brazil's public health landscape have highlighted a need for more localized research capacity. Historically, many studies focused on coastal metropolitan areas such as São Paulo and Rio de Janeiro. However, expanding the footprint of medical research into the Federal District offers a balanced geographical representation and addresses specific demographic trends associated with rapid urbanization in Brasília.</w:t>
      </w:r>
    </w:p>
    <w:bookmarkEnd w:id="21"/>
    <w:bookmarkStart w:id="22" w:name="strategic-focus-why-brazil-brasília"/>
    <w:p>
      <w:pPr>
        <w:pStyle w:val="Heading2"/>
      </w:pPr>
      <w:r>
        <w:t xml:space="preserve">3. Strategic Focus: Why Brazil Brasília?</w:t>
      </w:r>
    </w:p>
    <w:p>
      <w:pPr>
        <w:pStyle w:val="FirstParagraph"/>
      </w:pPr>
      <w:r>
        <w:t xml:space="preserve">The selection of Brazil Brasília as the focal point for this initiative is driven by several strategic advantages:</w:t>
      </w:r>
    </w:p>
    <w:p>
      <w:pPr>
        <w:numPr>
          <w:ilvl w:val="0"/>
          <w:numId w:val="1001"/>
        </w:numPr>
        <w:pStyle w:val="Compact"/>
      </w:pPr>
      <w:r>
        <w:rPr>
          <w:bCs/>
          <w:b/>
        </w:rPr>
        <w:t xml:space="preserve">Institutional Density:</w:t>
      </w:r>
      <w:r>
        <w:t xml:space="preserve"> </w:t>
      </w:r>
      <w:r>
        <w:t xml:space="preserve">The capital hosts a high concentration of federal ministries, including the Ministry of Health, and prestigious academic institutions such as the University of Brasília (UnB) and the Federal University of Health Sciences. This density facilitates rapid approval processes for ethical committees and regulatory compliance.</w:t>
      </w:r>
    </w:p>
    <w:p>
      <w:pPr>
        <w:numPr>
          <w:ilvl w:val="0"/>
          <w:numId w:val="1001"/>
        </w:numPr>
        <w:pStyle w:val="Compact"/>
      </w:pPr>
      <w:r>
        <w:rPr>
          <w:bCs/>
          <w:b/>
        </w:rPr>
        <w:t xml:space="preserve">Demographic Diversity:</w:t>
      </w:r>
      <w:r>
        <w:t xml:space="preserve"> </w:t>
      </w:r>
      <w:r>
        <w:t xml:space="preserve">Brasília attracts professionals from all regions of Brazil, creating a population with diverse genetic backgrounds, socioeconomic statuses, and environmental exposures. This diversity is invaluable for medical researchers seeking representative sample data.</w:t>
      </w:r>
    </w:p>
    <w:p>
      <w:pPr>
        <w:numPr>
          <w:ilvl w:val="0"/>
          <w:numId w:val="1001"/>
        </w:numPr>
        <w:pStyle w:val="Compact"/>
      </w:pPr>
      <w:r>
        <w:t xml:space="preserve">Policy Proximity: Being located in the capital allows Medical Researcher teams to engage directly with policymakers. Findings from local studies can be faster integrated into national health guidelines, enhancing the real-world impact of scientific work.</w:t>
      </w:r>
    </w:p>
    <w:bookmarkEnd w:id="22"/>
    <w:bookmarkStart w:id="26" w:name="key-research-pillars"/>
    <w:p>
      <w:pPr>
        <w:pStyle w:val="Heading2"/>
      </w:pPr>
      <w:r>
        <w:t xml:space="preserve">4. Key Research Pillars</w:t>
      </w:r>
    </w:p>
    <w:p>
      <w:pPr>
        <w:pStyle w:val="FirstParagraph"/>
      </w:pPr>
      <w:r>
        <w:t xml:space="preserve">This project identifies three critical pillars for Medical Researcher activities in Brazil Brasília:</w:t>
      </w:r>
    </w:p>
    <w:bookmarkStart w:id="23" w:name="Xed77f05629d2bfcb43c778c123a6e0dc617dd2c"/>
    <w:p>
      <w:pPr>
        <w:pStyle w:val="Heading3"/>
      </w:pPr>
      <w:r>
        <w:t xml:space="preserve">4.1 Epidemiological Surveillance and Infectious Diseases</w:t>
      </w:r>
    </w:p>
    <w:p>
      <w:pPr>
        <w:pStyle w:val="FirstParagraph"/>
      </w:pPr>
      <w:r>
        <w:t xml:space="preserve">Brazilian researchers are uniquely positioned to study vector-borne diseases such as Dengue, Zika, and Chikungunya. With Brasília's specific climate patterns and urban planning (including extensive water reservoirs for landscaping), local Medical Researcher teams can develop predictive models for disease outbreaks. These models will aid the Ministry of Health in resource allocation during peak seasons.</w:t>
      </w:r>
    </w:p>
    <w:bookmarkEnd w:id="23"/>
    <w:bookmarkStart w:id="24" w:name="X57b01ec576fd204c7a7dbba7e8faab88e484753"/>
    <w:p>
      <w:pPr>
        <w:pStyle w:val="Heading3"/>
      </w:pPr>
      <w:r>
        <w:t xml:space="preserve">4.2 Non-Communicable Diseases (NCDs) in Urban Settings</w:t>
      </w:r>
    </w:p>
    <w:p>
      <w:pPr>
        <w:pStyle w:val="FirstParagraph"/>
      </w:pPr>
      <w:r>
        <w:t xml:space="preserve">The lifestyle associated with living in a planned capital city often correlates with specific health trends, including hypertension and diabetes. Medical Researcher initiatives will focus on longitudinal studies tracking NCD prevalence among Brasília’s residents. The goal is to design community-based interventions that are culturally adapted to the local population, improving adherence and health outcomes.</w:t>
      </w:r>
    </w:p>
    <w:bookmarkEnd w:id="24"/>
    <w:bookmarkStart w:id="25" w:name="Xa68923801ce20cbf51e92939633468cd671e768"/>
    <w:p>
      <w:pPr>
        <w:pStyle w:val="Heading3"/>
      </w:pPr>
      <w:r>
        <w:t xml:space="preserve">4.3 Telemedicine and Digital Health Integration</w:t>
      </w:r>
    </w:p>
    <w:p>
      <w:pPr>
        <w:pStyle w:val="FirstParagraph"/>
      </w:pPr>
      <w:r>
        <w:t xml:space="preserve">Leveraging Brasília’s high connectivity, this project supports research into telehealth efficacy. Medical Researcher teams will evaluate how digital tools can extend specialist care to remote areas in the surrounding Federal District and neighboring states like Goiás and Minas Gerais.</w:t>
      </w:r>
    </w:p>
    <w:bookmarkEnd w:id="25"/>
    <w:bookmarkEnd w:id="26"/>
    <w:bookmarkStart w:id="27" w:name="implementation-strategy"/>
    <w:p>
      <w:pPr>
        <w:pStyle w:val="Heading2"/>
      </w:pPr>
      <w:r>
        <w:t xml:space="preserve">5. Implementation Strategy</w:t>
      </w:r>
    </w:p>
    <w:p>
      <w:pPr>
        <w:pStyle w:val="FirstParagraph"/>
      </w:pPr>
      <w:r>
        <w:t xml:space="preserve">The implementation phase involves a phased approach over five years:</w:t>
      </w:r>
    </w:p>
    <w:p>
      <w:pPr>
        <w:numPr>
          <w:ilvl w:val="0"/>
          <w:numId w:val="1002"/>
        </w:numPr>
        <w:pStyle w:val="Compact"/>
      </w:pPr>
      <w:r>
        <w:rPr>
          <w:bCs/>
          <w:b/>
        </w:rPr>
        <w:t xml:space="preserve">Institutional Partnerships (Year 1):</w:t>
      </w:r>
    </w:p>
    <w:p>
      <w:pPr>
        <w:numPr>
          <w:ilvl w:val="0"/>
          <w:numId w:val="1002"/>
        </w:numPr>
        <w:pStyle w:val="Compact"/>
      </w:pPr>
      <w:r>
        <w:rPr>
          <w:bCs/>
          <w:b/>
        </w:rPr>
        <w:t xml:space="preserve">Capacity Building (Years 2-3):</w:t>
      </w:r>
      <w:r>
        <w:t xml:space="preserve"> </w:t>
      </w:r>
      <w:r>
        <w:t xml:space="preserve">Invest in training local healthcare professionals as Medical Researcher assistants. This ensures sustainability and creates job opportunities within the scientific community of Brasília.</w:t>
      </w:r>
    </w:p>
    <w:p>
      <w:pPr>
        <w:numPr>
          <w:ilvl w:val="0"/>
          <w:numId w:val="1002"/>
        </w:numPr>
        <w:pStyle w:val="Compact"/>
      </w:pPr>
      <w:r>
        <w:rPr>
          <w:bCs/>
          <w:b/>
        </w:rPr>
        <w:t xml:space="preserve">Data Collection and Analysis (Years 3-4):</w:t>
      </w:r>
      <w:r>
        <w:t xml:space="preserve"> </w:t>
      </w:r>
      <w:r>
        <w:t xml:space="preserve">Launch pilot studies in the three pillars mentioned above. Utilize big data analytics to process information from hospital records across the Federal District.</w:t>
      </w:r>
    </w:p>
    <w:p>
      <w:pPr>
        <w:numPr>
          <w:ilvl w:val="0"/>
          <w:numId w:val="1002"/>
        </w:numPr>
        <w:pStyle w:val="Compact"/>
      </w:pPr>
      <w:r>
        <w:rPr>
          <w:bCs/>
          <w:b/>
        </w:rPr>
        <w:t xml:space="preserve">Policy Integration (Year 5):</w:t>
      </w:r>
      <w:r>
        <w:t xml:space="preserve"> </w:t>
      </w:r>
      <w:r>
        <w:t xml:space="preserve">Disseminate findings through white papers presented to legislative bodies and international conferences. Ensure that research conclusions directly inform health budget allocations in Brazil Brasília.</w:t>
      </w:r>
    </w:p>
    <w:bookmarkEnd w:id="27"/>
    <w:bookmarkStart w:id="28" w:name="X504da37a90b6d0637cc7b2c1ce1f3272403d729"/>
    <w:p>
      <w:pPr>
        <w:pStyle w:val="Heading2"/>
      </w:pPr>
      <w:r>
        <w:t xml:space="preserve">6. Ethical Considerations and Community Engagement</w:t>
      </w:r>
    </w:p>
    <w:p>
      <w:pPr>
        <w:pStyle w:val="FirstParagraph"/>
      </w:pPr>
      <w:r>
        <w:t xml:space="preserve">A core component of any Medical Researcher project is ethical integrity. In Brazil Brasília, special emphasis will be placed on obtaining informed consent from diverse population groups, including indigenous communities residing in protected areas near the capital.</w:t>
      </w:r>
    </w:p>
    <w:p>
      <w:pPr>
        <w:pStyle w:val="BodyText"/>
      </w:pPr>
      <w:r>
        <w:rPr>
          <w:bCs/>
          <w:b/>
        </w:rPr>
        <w:t xml:space="preserve">Community Trust:</w:t>
      </w:r>
      <w:r>
        <w:t xml:space="preserve"> </w:t>
      </w:r>
      <w:r>
        <w:t xml:space="preserve">We recognize that trust is essential for successful research. Therefore, all Medical Researcher teams must include community liaisons who engage with local residents through town halls and educational workshops. This transparency ensures that the benefits of research are clearly understood by the populace of Brazil Brasília.</w:t>
      </w:r>
    </w:p>
    <w:bookmarkEnd w:id="28"/>
    <w:bookmarkStart w:id="29" w:name="challenges-and-mitigation"/>
    <w:p>
      <w:pPr>
        <w:pStyle w:val="Heading2"/>
      </w:pPr>
      <w:r>
        <w:t xml:space="preserve">7. Challenges and Mitigation</w:t>
      </w:r>
    </w:p>
    <w:p>
      <w:pPr>
        <w:pStyle w:val="FirstParagraph"/>
      </w:pPr>
      <w:r>
        <w:rPr>
          <w:bCs/>
          <w:b/>
        </w:rPr>
        <w:t xml:space="preserve">Bureaucratic Hurdles:</w:t>
      </w:r>
    </w:p>
    <w:p>
      <w:pPr>
        <w:pStyle w:val="BodyText"/>
      </w:pPr>
      <w:r>
        <w:t xml:space="preserve">Navigating regulatory frameworks in Brazil can be complex. To mitigate delays, a dedicated compliance office will be established within the project management structure in Brasília.</w:t>
      </w:r>
    </w:p>
    <w:p>
      <w:pPr>
        <w:pStyle w:val="BodyText"/>
      </w:pPr>
      <w:r>
        <w:rPr>
          <w:bCs/>
          <w:b/>
        </w:rPr>
        <w:t xml:space="preserve">Funding Sustainability:</w:t>
      </w:r>
    </w:p>
    <w:p>
      <w:pPr>
        <w:pStyle w:val="BodyText"/>
      </w:pPr>
      <w:r>
        <w:t xml:space="preserve">Relying solely on government grants is risky. The project strategy includes diversifying funding sources by applying for international health grants and partnering with pharmaceutical companies interested in clinical trials specific to Brazilian demographics.</w:t>
      </w:r>
    </w:p>
    <w:bookmarkEnd w:id="29"/>
    <w:bookmarkStart w:id="30" w:name="conclusion"/>
    <w:p>
      <w:pPr>
        <w:pStyle w:val="Heading2"/>
      </w:pPr>
      <w:r>
        <w:t xml:space="preserve">8. Conclusion</w:t>
      </w:r>
    </w:p>
    <w:p>
      <w:pPr>
        <w:pStyle w:val="FirstParagraph"/>
      </w:pPr>
      <w:r>
        <w:t xml:space="preserve">This Project Report underscores the critical importance of positioning Medical Researcher initiatives at the heart of Brazil, Brasília. By capitalizing on the city's institutional strengths, diverse population, and political significance, we can create a model for health research that is both locally relevant and globally impactful.</w:t>
      </w:r>
    </w:p>
    <w:p>
      <w:pPr>
        <w:pStyle w:val="BodyText"/>
      </w:pPr>
      <w:r>
        <w:t xml:space="preserve">The success of this endeavor will not only advance scientific knowledge but also directly improve the quality of life for residents in the Federal District. It represents a commitment to evidence-based medicine, ethical rigor, and public service. As we move forward, it is imperative that all stakeholders—government officials, academic institutions, and private partners—remain aligned with these goals.</w:t>
      </w:r>
    </w:p>
    <w:p>
      <w:pPr>
        <w:pStyle w:val="BodyText"/>
      </w:pPr>
      <w:r>
        <w:t xml:space="preserve">We recommend immediate approval of the initial funding phase to commence the institutional partnership establishment in Brazil Brasília. The potential for long-term health improvements justifies the investment and positions Brazil as a leader in tropical and urban medical research.</w:t>
      </w:r>
    </w:p>
    <w:bookmarkEnd w:id="30"/>
    <w:bookmarkStart w:id="31" w:name="appendices"/>
    <w:p>
      <w:pPr>
        <w:pStyle w:val="Heading2"/>
      </w:pPr>
      <w:r>
        <w:t xml:space="preserve">9. Appendices</w:t>
      </w:r>
    </w:p>
    <w:p>
      <w:pPr>
        <w:numPr>
          <w:ilvl w:val="0"/>
          <w:numId w:val="1003"/>
        </w:numPr>
        <w:pStyle w:val="Compact"/>
      </w:pPr>
      <w:r>
        <w:rPr>
          <w:bCs/>
          <w:b/>
        </w:rPr>
        <w:t xml:space="preserve">Appendix A:</w:t>
      </w:r>
      <w:r>
        <w:t xml:space="preserve">List of Proposed Partner Institutions in Brasília.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Initiatives in Brazil, Brasília</dc:title>
  <dc:creator/>
  <dc:language>en</dc:language>
  <cp:keywords/>
  <dcterms:created xsi:type="dcterms:W3CDTF">2026-07-29T21:33:25Z</dcterms:created>
  <dcterms:modified xsi:type="dcterms:W3CDTF">2026-07-29T21:33:25Z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