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Medical</w:t>
      </w:r>
      <w:r>
        <w:t xml:space="preserve"> </w:t>
      </w:r>
      <w:r>
        <w:t xml:space="preserve">Research</w:t>
      </w:r>
      <w:r>
        <w:t xml:space="preserve"> </w:t>
      </w:r>
      <w:r>
        <w:t xml:space="preserve">Capabilities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407f7bd932a1a344134c2318c5d3362ef7ed835"/>
    <w:p>
      <w:pPr>
        <w:pStyle w:val="Heading1"/>
      </w:pPr>
      <w:r>
        <w:t xml:space="preserve">Project Report: Strategic Expansion of Medical Research Infrastructure in Brazil, Rio de Janeiro</w:t>
      </w:r>
    </w:p>
    <w:p>
      <w:pPr>
        <w:pStyle w:val="FirstParagraph"/>
      </w:pPr>
      <w:r>
        <w:rPr>
          <w:bCs/>
          <w:b/>
        </w:rPr>
        <w:t xml:space="preserve">Date:</w:t>
      </w:r>
      <w:r>
        <w:t xml:space="preserve"> </w:t>
      </w:r>
      <w:r>
        <w:t xml:space="preserve">May 24, 2024</w:t>
      </w:r>
      <w:r>
        <w:br/>
      </w:r>
      <w:r>
        <w:rPr>
          <w:bCs/>
          <w:b/>
        </w:rPr>
        <w:t xml:space="preserve">To:</w:t>
      </w:r>
      <w:r>
        <w:t xml:space="preserve">The Board of Directors</w:t>
      </w:r>
      <w:r>
        <w:br/>
      </w:r>
      <w:r>
        <w:t xml:space="preserve">Clinical Operations Management Team</w:t>
      </w:r>
    </w:p>
    <w:bookmarkStart w:id="20" w:name="executive-summary"/>
    <w:p>
      <w:pPr>
        <w:pStyle w:val="Heading2"/>
      </w:pPr>
      <w:r>
        <w:t xml:space="preserve">1. Executive Summary</w:t>
      </w:r>
    </w:p>
    <w:p>
      <w:pPr>
        <w:pStyle w:val="FirstParagraph"/>
      </w:pPr>
      <w:r>
        <w:t xml:space="preserve">This Project Report outlines the strategic initiative to establish and expand high-caliber medical research capabilities within Brazil, specifically targeting Rio de Janeiro as the central hub for our Latin American operations. As global demand for diverse clinical data increases, identifying robust locations with strong academic foundations and unique epidemiological profiles is critical. Rio de Janeiro presents a compelling opportunity due to its world-class institutions, vibrant biotech ecosystem, and specific health challenges that offer valuable research avenues. This document details the rationale behind selecting Rio de Janeiro as the focal point for our</w:t>
      </w:r>
      <w:r>
        <w:t xml:space="preserve"> </w:t>
      </w:r>
      <w:r>
        <w:rPr>
          <w:bCs/>
          <w:b/>
        </w:rPr>
        <w:t xml:space="preserve">Medical Researcher</w:t>
      </w:r>
      <w:r>
        <w:t xml:space="preserve"> </w:t>
      </w:r>
      <w:r>
        <w:t xml:space="preserve">recruitment and deployment strategy.</w:t>
      </w:r>
    </w:p>
    <w:bookmarkEnd w:id="20"/>
    <w:bookmarkStart w:id="21" w:name="background-and-context"/>
    <w:p>
      <w:pPr>
        <w:pStyle w:val="Heading2"/>
      </w:pPr>
      <w:r>
        <w:t xml:space="preserve">2. Background and Context</w:t>
      </w:r>
    </w:p>
    <w:p>
      <w:pPr>
        <w:pStyle w:val="FirstParagraph"/>
      </w:pPr>
      <w:r>
        <w:t xml:space="preserve">The landscape of medical research is evolving rapidly, with a growing emphasis on inclusive clinical trials that reflect diverse genetic and environmental factors. Traditional trial sites in Europe and North America often lack the demographic diversity required for comprehensive drug efficacy studies. Consequently, there is a strategic imperative to expand into emerging markets with sophisticated scientific infrastructures.</w:t>
      </w:r>
    </w:p>
    <w:p>
      <w:pPr>
        <w:pStyle w:val="BodyText"/>
      </w:pPr>
      <w:r>
        <w:t xml:space="preserve">Brazil stands as the largest economy in Latin America, boasting a robust healthcare system anchored by public institutions like the Sistema Único de Saúde (SUS) and renowned private research centers. Within this vast nation, Rio de Janeiro emerges as a preeminent center for science and technology. The city is home to historic universities, state-of-the-art hospitals, and a dense network of scientific professionals. By focusing our resources on</w:t>
      </w:r>
      <w:r>
        <w:t xml:space="preserve"> </w:t>
      </w:r>
      <w:r>
        <w:rPr>
          <w:bCs/>
          <w:b/>
        </w:rPr>
        <w:t xml:space="preserve">Brazil Rio de Janeiro</w:t>
      </w:r>
      <w:r>
        <w:t xml:space="preserve">, we position ourselves at the intersection of academic excellence and clinical innovation.</w:t>
      </w:r>
    </w:p>
    <w:bookmarkEnd w:id="21"/>
    <w:bookmarkStart w:id="22" w:name="X42560289187278d7ce3c5a3040c8f320c90f513"/>
    <w:p>
      <w:pPr>
        <w:pStyle w:val="Heading2"/>
      </w:pPr>
      <w:r>
        <w:t xml:space="preserve">3. Strategic Rationale for Location Selection</w:t>
      </w:r>
    </w:p>
    <w:p>
      <w:pPr>
        <w:pStyle w:val="FirstParagraph"/>
      </w:pPr>
      <w:r>
        <w:t xml:space="preserve">The decision to anchor this project in Rio de Janeiro is driven by several key factors that align with our organizational goals:</w:t>
      </w:r>
    </w:p>
    <w:p>
      <w:pPr>
        <w:numPr>
          <w:ilvl w:val="0"/>
          <w:numId w:val="1001"/>
        </w:numPr>
        <w:pStyle w:val="Compact"/>
      </w:pPr>
      <w:r>
        <w:rPr>
          <w:bCs/>
          <w:b/>
        </w:rPr>
        <w:t xml:space="preserve">Academic Prestige:</w:t>
      </w:r>
      <w:r>
        <w:t xml:space="preserve">Rio de Janeiro hosts some of the most respected universities in South America, including the Federal University of Rio de Janeiro (UFRJ) and Fluminense Federal University. These institutions provide a steady pipeline of highly trained</w:t>
      </w:r>
      <w:r>
        <w:t xml:space="preserve"> </w:t>
      </w:r>
      <w:r>
        <w:rPr>
          <w:bCs/>
          <w:b/>
        </w:rPr>
        <w:t xml:space="preserve">Medical Researcher</w:t>
      </w:r>
      <w:r>
        <w:t xml:space="preserve"> </w:t>
      </w:r>
      <w:r>
        <w:t xml:space="preserve">candidates who are well-versed in international ethical guidelines and regulatory standards.</w:t>
      </w:r>
    </w:p>
    <w:p>
      <w:pPr>
        <w:numPr>
          <w:ilvl w:val="0"/>
          <w:numId w:val="1001"/>
        </w:numPr>
        <w:pStyle w:val="Compact"/>
      </w:pPr>
      <w:r>
        <w:rPr>
          <w:bCs/>
          <w:b/>
        </w:rPr>
        <w:t xml:space="preserve">Epidemiological Diversity:</w:t>
      </w:r>
      <w:r>
        <w:t xml:space="preserve">The specific population dynamics of</w:t>
      </w:r>
      <w:r>
        <w:t xml:space="preserve"> </w:t>
      </w:r>
      <w:r>
        <w:rPr>
          <w:bCs/>
          <w:b/>
        </w:rPr>
        <w:t xml:space="preserve">Brazil Rio de Janeiro</w:t>
      </w:r>
      <w:r>
        <w:t xml:space="preserve">, ranging from dense urban centers to coastal communities, offer unique opportunities for studying infectious diseases, chronic conditions, and lifestyle-related health issues. This diversity is invaluable for global pharmaceutical partners seeking broader data sets.</w:t>
      </w:r>
    </w:p>
    <w:p>
      <w:pPr>
        <w:numPr>
          <w:ilvl w:val="0"/>
          <w:numId w:val="1001"/>
        </w:numPr>
        <w:pStyle w:val="Compact"/>
      </w:pPr>
      <w:r>
        <w:rPr>
          <w:bCs/>
          <w:b/>
        </w:rPr>
        <w:t xml:space="preserve">Regulatory Environment:</w:t>
      </w:r>
      <w:r>
        <w:t xml:space="preserve">The Brazilian regulatory framework, governed by the National Health Surveillance Agency (ANVISA), has streamlined processes in recent years to facilitate clinical research. Furthermore, the city’s proximity to major logistical hubs simplifies supply chain management for investigational products.</w:t>
      </w:r>
    </w:p>
    <w:bookmarkEnd w:id="22"/>
    <w:bookmarkStart w:id="23" w:name="the-role-of-the-medical-researcher"/>
    <w:p>
      <w:pPr>
        <w:pStyle w:val="Heading2"/>
      </w:pPr>
      <w:r>
        <w:t xml:space="preserve">4. The Role of the Medical Researcher</w:t>
      </w:r>
    </w:p>
    <w:p>
      <w:pPr>
        <w:pStyle w:val="FirstParagraph"/>
      </w:pPr>
      <w:r>
        <w:t xml:space="preserve">Central to this project is the recruitment and development of a dedicated team of</w:t>
      </w:r>
      <w:r>
        <w:t xml:space="preserve"> </w:t>
      </w:r>
      <w:r>
        <w:rPr>
          <w:bCs/>
          <w:b/>
        </w:rPr>
        <w:t xml:space="preserve">Medical Researcher</w:t>
      </w:r>
      <w:r>
        <w:t xml:space="preserve"> </w:t>
      </w:r>
      <w:r>
        <w:t xml:space="preserve">professionals. These individuals will not merely be data collectors but active partners in scientific discovery. Their responsibilities will include:</w:t>
      </w:r>
    </w:p>
    <w:p>
      <w:pPr>
        <w:numPr>
          <w:ilvl w:val="0"/>
          <w:numId w:val="1002"/>
        </w:numPr>
        <w:pStyle w:val="Compact"/>
      </w:pPr>
      <w:r>
        <w:rPr>
          <w:bCs/>
          <w:b/>
        </w:rPr>
        <w:t xml:space="preserve">Clinical Protocol Execution:</w:t>
      </w:r>
      <w:r>
        <w:t xml:space="preserve">Serving as Principal Investigators (PIs) or Sub-Investigators to ensure strict adherence to study protocols while prioritizing patient safety and ethical conduct.</w:t>
      </w:r>
    </w:p>
    <w:p>
      <w:pPr>
        <w:numPr>
          <w:ilvl w:val="0"/>
          <w:numId w:val="1002"/>
        </w:numPr>
        <w:pStyle w:val="Compact"/>
      </w:pPr>
      <w:r>
        <w:rPr>
          <w:bCs/>
          <w:b/>
        </w:rPr>
        <w:t xml:space="preserve">Data Integrity Management:</w:t>
      </w:r>
      <w:r>
        <w:t xml:space="preserve">Oversight of clinical data collection, ensuring accuracy, timeliness, and compliance with Good Clinical Practice (GCP) standards. The integrity of data produced by our</w:t>
      </w:r>
      <w:r>
        <w:t xml:space="preserve"> </w:t>
      </w:r>
      <w:r>
        <w:rPr>
          <w:bCs/>
          <w:b/>
        </w:rPr>
        <w:t xml:space="preserve">Medical Researcher</w:t>
      </w:r>
      <w:r>
        <w:t xml:space="preserve"> </w:t>
      </w:r>
      <w:r>
        <w:t xml:space="preserve">team is paramount for the success of any global study.</w:t>
      </w:r>
    </w:p>
    <w:p>
      <w:pPr>
        <w:numPr>
          <w:ilvl w:val="0"/>
          <w:numId w:val="1002"/>
        </w:numPr>
        <w:pStyle w:val="Compact"/>
      </w:pPr>
      <w:r>
        <w:rPr>
          <w:bCs/>
          <w:b/>
        </w:rPr>
        <w:t xml:space="preserve">Patient Recruitment and Retention:</w:t>
      </w:r>
      <w:r>
        <w:t xml:space="preserve">Leveraging local community networks to identify eligible participants. In Rio de Janeiro, building trust with diverse patient populations requires culturally competent researchers who understand the socio-economic nuances of the region.</w:t>
      </w:r>
    </w:p>
    <w:p>
      <w:pPr>
        <w:numPr>
          <w:ilvl w:val="0"/>
          <w:numId w:val="1002"/>
        </w:numPr>
        <w:pStyle w:val="Compact"/>
      </w:pPr>
      <w:r>
        <w:rPr>
          <w:bCs/>
          <w:b/>
        </w:rPr>
        <w:t xml:space="preserve">Cross-Cultural Collaboration:</w:t>
      </w:r>
      <w:r>
        <w:t xml:space="preserve">Acting as liaisons between international sponsors and local healthcare providers, ensuring seamless communication and alignment of scientific objectives.</w:t>
      </w:r>
    </w:p>
    <w:bookmarkEnd w:id="23"/>
    <w:bookmarkStart w:id="24" w:name="Xdeec97d190a2da7335e5fac9c16a2edc4e58504"/>
    <w:p>
      <w:pPr>
        <w:pStyle w:val="Heading2"/>
      </w:pPr>
      <w:r>
        <w:t xml:space="preserve">5. Infrastructure and Partnerships in Rio de Janeiro</w:t>
      </w:r>
    </w:p>
    <w:p>
      <w:pPr>
        <w:pStyle w:val="FirstParagraph"/>
      </w:pPr>
      <w:r>
        <w:t xml:space="preserve">To support the</w:t>
      </w:r>
      <w:r>
        <w:t xml:space="preserve"> </w:t>
      </w:r>
      <w:r>
        <w:rPr>
          <w:bCs/>
          <w:b/>
        </w:rPr>
        <w:t xml:space="preserve">Medical Researcher</w:t>
      </w:r>
      <w:r>
        <w:t xml:space="preserve">s effectively, we have identified critical infrastructure assets in Rio de Janeiro. We plan to collaborate with leading institutions such as the Oswaldo Cruz Foundation (Fiocruz), a world-renowned center for biomedical research and public health. Partnerships with Fiocruz will provide our researchers access to cutting-edge laboratories and specialized patient cohorts.</w:t>
      </w:r>
    </w:p>
    <w:p>
      <w:pPr>
        <w:pStyle w:val="BodyText"/>
      </w:pPr>
      <w:r>
        <w:t xml:space="preserve">Furthermore, we are negotiating space agreements within established clinical research organizations in the Copacabana and Botafogo districts, which offer high visibility and accessibility for patients traveling from across the state of Rio de Janeiro. These facilities will be equipped with electronic data capture (EDC) systems compliant with FDA and EMA regulations, ensuring that data generated in</w:t>
      </w:r>
      <w:r>
        <w:t xml:space="preserve"> </w:t>
      </w:r>
      <w:r>
        <w:rPr>
          <w:bCs/>
          <w:b/>
        </w:rPr>
        <w:t xml:space="preserve">Brazil Rio de Janeiro</w:t>
      </w:r>
      <w:r>
        <w:t xml:space="preserve"> </w:t>
      </w:r>
      <w:r>
        <w:t xml:space="preserve">meets global standards without compromising local operational efficiency.</w:t>
      </w:r>
    </w:p>
    <w:bookmarkEnd w:id="24"/>
    <w:bookmarkStart w:id="25" w:name="operational-plan-and-timeline"/>
    <w:p>
      <w:pPr>
        <w:pStyle w:val="Heading2"/>
      </w:pPr>
      <w:r>
        <w:t xml:space="preserve">6. Operational Plan and Timeline</w:t>
      </w:r>
    </w:p>
    <w:p>
      <w:pPr>
        <w:pStyle w:val="FirstParagraph"/>
      </w:pPr>
      <w:r>
        <w:t xml:space="preserve">The implementation of this project follows a phased approach over the next twelve months:</w:t>
      </w:r>
    </w:p>
    <w:p>
      <w:pPr>
        <w:numPr>
          <w:ilvl w:val="0"/>
          <w:numId w:val="1003"/>
        </w:numPr>
        <w:pStyle w:val="Compact"/>
      </w:pPr>
      <w:r>
        <w:rPr>
          <w:bCs/>
          <w:b/>
        </w:rPr>
        <w:t xml:space="preserve">Phase 1: Foundation (Months 1-3):</w:t>
      </w:r>
      <w:r>
        <w:t xml:space="preserve">Site selection, regulatory approvals from ANVISA and Ethics Committees (CEPs), and initial hiring of site leadership.</w:t>
      </w:r>
    </w:p>
    <w:p>
      <w:pPr>
        <w:numPr>
          <w:ilvl w:val="0"/>
          <w:numId w:val="1003"/>
        </w:numPr>
        <w:pStyle w:val="Compact"/>
      </w:pPr>
      <w:r>
        <w:rPr>
          <w:bCs/>
          <w:b/>
        </w:rPr>
        <w:t xml:space="preserve">Phase 2: Recruitment and Training (Months 4-6):</w:t>
      </w:r>
      <w:r>
        <w:t xml:space="preserve">Hiring local</w:t>
      </w:r>
      <w:r>
        <w:t xml:space="preserve"> </w:t>
      </w:r>
      <w:r>
        <w:rPr>
          <w:bCs/>
          <w:b/>
        </w:rPr>
        <w:t xml:space="preserve">Medical Researcher</w:t>
      </w:r>
      <w:r>
        <w:t xml:space="preserve">s. This phase emphasizes rigorous training on GCP, protocol-specific procedures, and data management systems. Special attention will be paid to soft skills, ensuring researchers can effectively engage with the Rio de Janeiro community.</w:t>
      </w:r>
    </w:p>
    <w:p>
      <w:pPr>
        <w:numPr>
          <w:ilvl w:val="0"/>
          <w:numId w:val="1003"/>
        </w:numPr>
        <w:pStyle w:val="Compact"/>
      </w:pPr>
      <w:r>
        <w:rPr>
          <w:bCs/>
          <w:b/>
        </w:rPr>
        <w:t xml:space="preserve">Phase 3: Pilot Study Initiation (Months 7-9):</w:t>
      </w:r>
      <w:r>
        <w:t xml:space="preserve">Launching a pilot clinical trial focused on a high-prevalence condition in the region. This serves as a quality assurance check for our operational workflows and researcher competency.</w:t>
      </w:r>
    </w:p>
    <w:p>
      <w:pPr>
        <w:numPr>
          <w:ilvl w:val="0"/>
          <w:numId w:val="1003"/>
        </w:numPr>
        <w:pStyle w:val="Compact"/>
      </w:pPr>
      <w:r>
        <w:rPr>
          <w:bCs/>
          <w:b/>
        </w:rPr>
        <w:t xml:space="preserve">Phase 4: Full Operational Capability (Months 10-12):</w:t>
      </w:r>
      <w:r>
        <w:t xml:space="preserve">Scaled up operations to support multiple concurrent trials, fully integrating into the local healthcare ecosystem of</w:t>
      </w:r>
      <w:r>
        <w:t xml:space="preserve"> </w:t>
      </w:r>
      <w:r>
        <w:rPr>
          <w:bCs/>
          <w:b/>
        </w:rPr>
        <w:t xml:space="preserve">Brazil Rio de Janeiro</w:t>
      </w:r>
      <w:r>
        <w:t xml:space="preserve">.</w:t>
      </w:r>
    </w:p>
    <w:bookmarkEnd w:id="25"/>
    <w:bookmarkStart w:id="26" w:name="risk-management-and-mitigation"/>
    <w:p>
      <w:pPr>
        <w:pStyle w:val="Heading2"/>
      </w:pPr>
      <w:r>
        <w:t xml:space="preserve">7. Risk Management and Mitigation</w:t>
      </w:r>
    </w:p>
    <w:p>
      <w:pPr>
        <w:pStyle w:val="FirstParagraph"/>
      </w:pPr>
      <w:r>
        <w:t xml:space="preserve">We recognize potential challenges in operating in this region. Bureaucratic delays can occur within public health systems; therefore, we will maintain active dialogue with regulatory bodies to expedite approvals. Additionally, economic fluctuations may impact budget allocations; thus, we have structured a flexible budget model that allows for resource reallocation as needed.</w:t>
      </w:r>
    </w:p>
    <w:p>
      <w:pPr>
        <w:pStyle w:val="BodyText"/>
      </w:pPr>
      <w:r>
        <w:t xml:space="preserve">Another significant risk is the retention of top-tier</w:t>
      </w:r>
      <w:r>
        <w:t xml:space="preserve"> </w:t>
      </w:r>
      <w:r>
        <w:rPr>
          <w:bCs/>
          <w:b/>
        </w:rPr>
        <w:t xml:space="preserve">Medical Researcher</w:t>
      </w:r>
      <w:r>
        <w:t xml:space="preserve">talent in a competitive market. To mitigate this, we are offering competitive compensation packages tied to performance metrics and providing clear career advancement pathways within our international network. Professional development opportunities will be highlighted as key benefits, ensuring that our researchers feel valued and supported in their scientific journeys.</w:t>
      </w:r>
    </w:p>
    <w:bookmarkEnd w:id="26"/>
    <w:bookmarkStart w:id="27" w:name="expected-outcomes-and-impact"/>
    <w:p>
      <w:pPr>
        <w:pStyle w:val="Heading2"/>
      </w:pPr>
      <w:r>
        <w:t xml:space="preserve">8. Expected Outcomes and Impact</w:t>
      </w:r>
    </w:p>
    <w:p>
      <w:pPr>
        <w:pStyle w:val="FirstParagraph"/>
      </w:pPr>
      <w:r>
        <w:t xml:space="preserve">The successful execution of this project will yield substantial benefits. Firstly, it will establish Rio de Janeiro as a premier destination for international medical research, enhancing Brazil’s reputation on the global stage. Secondly, it will provide local</w:t>
      </w:r>
      <w:r>
        <w:t xml:space="preserve"> </w:t>
      </w:r>
      <w:r>
        <w:rPr>
          <w:bCs/>
          <w:b/>
        </w:rPr>
        <w:t xml:space="preserve">Medical Researcher</w:t>
      </w:r>
      <w:r>
        <w:t xml:space="preserve">s with exposure to cutting-edge science and international collaboration, fostering professional growth.</w:t>
      </w:r>
    </w:p>
    <w:p>
      <w:pPr>
        <w:pStyle w:val="BodyText"/>
      </w:pPr>
      <w:r>
        <w:t xml:space="preserve">Ultimately, this project aims to deliver high-quality clinical data that accelerates the development of life-saving therapies for patients worldwide. By anchoring our efforts in</w:t>
      </w:r>
      <w:r>
        <w:t xml:space="preserve"> </w:t>
      </w:r>
      <w:r>
        <w:rPr>
          <w:bCs/>
          <w:b/>
        </w:rPr>
        <w:t xml:space="preserve">Brazil Rio de Janeiro</w:t>
      </w:r>
      <w:r>
        <w:t xml:space="preserve">, we ensure that these advancements are inclusive and representative of diverse populations. The synergy between our organizational expertise and the rich scientific heritage of Rio de Janeiro promises a robust, sustainable, and impactful research ecosystem.</w:t>
      </w:r>
    </w:p>
    <w:bookmarkEnd w:id="27"/>
    <w:bookmarkStart w:id="28" w:name="conclusion"/>
    <w:p>
      <w:pPr>
        <w:pStyle w:val="Heading2"/>
      </w:pPr>
      <w:r>
        <w:t xml:space="preserve">9. Conclusion</w:t>
      </w:r>
    </w:p>
    <w:p>
      <w:pPr>
        <w:pStyle w:val="FirstParagraph"/>
      </w:pPr>
      <w:r>
        <w:t xml:space="preserve">In conclusion, the strategic expansion into</w:t>
      </w:r>
      <w:r>
        <w:t xml:space="preserve"> </w:t>
      </w:r>
      <w:r>
        <w:rPr>
          <w:bCs/>
          <w:b/>
        </w:rPr>
        <w:t xml:space="preserve">Brazil Rio de Janeiro</w:t>
      </w:r>
      <w:r>
        <w:t xml:space="preserve"> </w:t>
      </w:r>
      <w:r>
        <w:t xml:space="preserve">represents a calculated and high-value investment in our future research capabilities. The city’s academic excellence, coupled with its unique epidemiological profile, provides an ideal environment for conducting rigorous clinical studies. By empowering a team of dedicated</w:t>
      </w:r>
      <w:r>
        <w:t xml:space="preserve"> </w:t>
      </w:r>
      <w:r>
        <w:rPr>
          <w:bCs/>
          <w:b/>
        </w:rPr>
        <w:t xml:space="preserve">Medical Researcher</w:t>
      </w:r>
      <w:r>
        <w:t xml:space="preserve">s through comprehensive training, state-of-the-art infrastructure, and strong institutional partnerships, we are poised to make significant contributions to the field of medicine.</w:t>
      </w:r>
    </w:p>
    <w:p>
      <w:pPr>
        <w:pStyle w:val="BodyText"/>
      </w:pPr>
      <w:r>
        <w:t xml:space="preserve">This report recommends immediate approval of the budget and resources allocated for Phase 1. We are confident that this initiative will not only meet our operational goals but also set a new standard for ethical and effective medical research in Latin America. The time to act is now, leveraging the dynamic potential of Rio de Janeiro to drive scientific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Medical Research Capabilities in Brazil, Rio de Janeiro</dc:title>
  <dc:creator/>
  <cp:keywords/>
  <dcterms:created xsi:type="dcterms:W3CDTF">2026-07-29T19:52:09Z</dcterms:created>
  <dcterms:modified xsi:type="dcterms:W3CDTF">2026-07-29T19:52:09Z</dcterms:modified>
</cp:coreProperties>
</file>

<file path=docProps/custom.xml><?xml version="1.0" encoding="utf-8"?>
<Properties xmlns="http://schemas.openxmlformats.org/officeDocument/2006/custom-properties" xmlns:vt="http://schemas.openxmlformats.org/officeDocument/2006/docPropsVTypes"/>
</file>