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Deployment</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The International Health Directorate</w:t>
      </w:r>
      <w:r>
        <w:br/>
      </w:r>
      <w:r>
        <w:br/>
      </w:r>
      <w:r>
        <w:rPr>
          <w:iCs/>
          <w:i/>
        </w:rPr>
        <w:t xml:space="preserve">This document serves as the formal Project Report detailing the strategic deployment, operational challenges, and anticipated outcomes of establishing a dedicated Medical Researcher program within DR Congo Kinshasa. It outlines the critical need for localized scientific inquiry to address public health disparities in this densely populated urban center.</w:t>
      </w:r>
    </w:p>
    <w:bookmarkStart w:id="20" w:name="introduction-and-background"/>
    <w:p>
      <w:pPr>
        <w:pStyle w:val="Heading2"/>
      </w:pPr>
      <w:r>
        <w:t xml:space="preserve">1. Introduction and Background</w:t>
      </w:r>
    </w:p>
    <w:p>
      <w:pPr>
        <w:pStyle w:val="FirstParagraph"/>
      </w:pPr>
      <w:r>
        <w:t xml:space="preserve">The Democratic Republic of Congo (DR Congo), with its capital in Kinshasa, presents a unique and complex landscape for global health initiatives. As one of the most populous cities in Africa, Kinshasa faces significant public health challenges ranging from infectious diseases such as malaria, cholera, and tuberculosis to a rising burden of non-communicable diseases. However, despite the severity of these health issues there remains a critical scarcity of localized data and evidence-based solutions tailored specifically to the urban context.</w:t>
      </w:r>
    </w:p>
    <w:p>
      <w:pPr>
        <w:pStyle w:val="BodyText"/>
      </w:pPr>
      <w:r>
        <w:t xml:space="preserve">This Project Report outlines the framework for deploying senior Medical Researcher specialists within Kinshasa. The primary objective is to bridge the gap between international medical knowledge and local reality. By establishing a robust research infrastructure, we aim to generate high-quality epidemiological data that can inform policy, improve clinical outcomes, and strengthen the overall health system of DR Congo Kinshasa.</w:t>
      </w:r>
    </w:p>
    <w:bookmarkEnd w:id="20"/>
    <w:bookmarkStart w:id="24" w:name="X93d1e3372f17bf41a379a457300ebef88323818"/>
    <w:p>
      <w:pPr>
        <w:pStyle w:val="Heading2"/>
      </w:pPr>
      <w:r>
        <w:t xml:space="preserve">2. Objectives of the Medical Researcher Initiative</w:t>
      </w:r>
    </w:p>
    <w:p>
      <w:pPr>
        <w:pStyle w:val="FirstParagraph"/>
      </w:pPr>
      <w:r>
        <w:t xml:space="preserve">The core mission of this project is defined by three strategic pillars designed specifically for the environment in DR Congo Kinshasa:</w:t>
      </w:r>
    </w:p>
    <w:bookmarkStart w:id="21" w:name="X2773c8b20aa2bf24e66228ed6fa4cb8d4961233"/>
    <w:p>
      <w:pPr>
        <w:pStyle w:val="Heading3"/>
      </w:pPr>
      <w:r>
        <w:t xml:space="preserve">A. Epidemiological Surveillance and Data Generation</w:t>
      </w:r>
    </w:p>
    <w:p>
      <w:pPr>
        <w:pStyle w:val="FirstParagraph"/>
      </w:pPr>
      <w:r>
        <w:t xml:space="preserve">A primary role of the assigned Medical Researcher is to establish rigorous surveillance systems. In Kinshasa, rapid urbanization has led to overcrowded living conditions that facilitate the spread of vector-borne and waterborne diseases. The Medical Researcher will conduct longitudinal studies to map disease prevalence with unprecedented granularity. This data is crucial for understanding transmission dynamics specific to the Kinshasa demographic.</w:t>
      </w:r>
    </w:p>
    <w:bookmarkEnd w:id="21"/>
    <w:bookmarkStart w:id="22" w:name="b.-capacity-building-and-local-training"/>
    <w:p>
      <w:pPr>
        <w:pStyle w:val="Heading3"/>
      </w:pPr>
      <w:r>
        <w:t xml:space="preserve">B. Capacity Building and Local Training</w:t>
      </w:r>
    </w:p>
    <w:p>
      <w:pPr>
        <w:pStyle w:val="FirstParagraph"/>
      </w:pPr>
      <w:r>
        <w:t xml:space="preserve">Sustainability is key to long-term success in DR Congo Kinshasa. The Medical Researcher will not only conduct independent studies but will also mentor local physicians, nurses, and public health officials. By transferring knowledge regarding clinical trial methodologies, ethical review processes, and statistical analysis, we ensure that the scientific capability remains within the country after external funding cycles conclude.</w:t>
      </w:r>
    </w:p>
    <w:bookmarkEnd w:id="22"/>
    <w:bookmarkStart w:id="23" w:name="c.-policy-advocacy-through-evidence"/>
    <w:p>
      <w:pPr>
        <w:pStyle w:val="Heading3"/>
      </w:pPr>
      <w:r>
        <w:t xml:space="preserve">C. Policy Advocacy through Evidence</w:t>
      </w:r>
    </w:p>
    <w:p>
      <w:pPr>
        <w:pStyle w:val="FirstParagraph"/>
      </w:pPr>
      <w:r>
        <w:t xml:space="preserve">Data is power. The Medical Researcher will compile comprehensive reports to advocate for policy changes with both local municipal authorities in Kinshasa and national health ministries. By presenting irrefutable evidence regarding healthcare gaps, the project aims to influence budget allocations and resource distribution effectively.</w:t>
      </w:r>
    </w:p>
    <w:bookmarkEnd w:id="23"/>
    <w:bookmarkEnd w:id="24"/>
    <w:bookmarkStart w:id="25" w:name="operational-scope-in-dr-congo-kinshasa"/>
    <w:p>
      <w:pPr>
        <w:pStyle w:val="Heading2"/>
      </w:pPr>
      <w:r>
        <w:t xml:space="preserve">3. Operational Scope in DR Congo Kinshasa</w:t>
      </w:r>
    </w:p>
    <w:p>
      <w:pPr>
        <w:pStyle w:val="FirstParagraph"/>
      </w:pPr>
      <w:r>
        <w:t xml:space="preserve">The operational environment of DR Congo Kinshasa requires a nuanced approach. The city’s infrastructure, while improving, still faces intermittent challenges regarding electricity and internet connectivity, which can impact digital data collection methods. Therefore, the Medical Researcher will utilize a hybrid methodology combining high-tech digital tools with robust offline-capable hardware.</w:t>
      </w:r>
    </w:p>
    <w:p>
      <w:pPr>
        <w:pStyle w:val="BodyText"/>
      </w:pPr>
      <w:r>
        <w:rPr>
          <w:bCs/>
          <w:b/>
        </w:rPr>
        <w:t xml:space="preserve">Key Activity Areas Include:</w:t>
      </w:r>
    </w:p>
    <w:p>
      <w:pPr>
        <w:numPr>
          <w:ilvl w:val="0"/>
          <w:numId w:val="1001"/>
        </w:numPr>
        <w:pStyle w:val="Compact"/>
      </w:pPr>
      <w:r>
        <w:rPr>
          <w:bCs/>
          <w:b/>
        </w:rPr>
        <w:t xml:space="preserve">Infectious Disease Modeling:</w:t>
      </w:r>
      <w:r>
        <w:t xml:space="preserve"> </w:t>
      </w:r>
      <w:r>
        <w:t xml:space="preserve">Collaborating with local hospitals to track outbreak patterns of Lassa fever and Ebola in the broader region, ensuring Kinshasa remains prepared.</w:t>
      </w:r>
    </w:p>
    <w:p>
      <w:pPr>
        <w:numPr>
          <w:ilvl w:val="0"/>
          <w:numId w:val="1001"/>
        </w:numPr>
        <w:pStyle w:val="Compact"/>
      </w:pPr>
      <w:r>
        <w:rPr>
          <w:u w:val="single"/>
        </w:rPr>
        <w:t xml:space="preserve">Nutritional Studies:</w:t>
      </w:r>
      <w:r>
        <w:t xml:space="preserve"> </w:t>
      </w:r>
      <w:r>
        <w:t xml:space="preserve">Investigating the correlation between urban poverty levels and child malnutrition rates within specific arrondissements of Kinshasa.</w:t>
      </w:r>
    </w:p>
    <w:p>
      <w:pPr>
        <w:numPr>
          <w:ilvl w:val="0"/>
          <w:numId w:val="1001"/>
        </w:numPr>
        <w:pStyle w:val="Compact"/>
      </w:pPr>
      <w:r>
        <w:rPr>
          <w:bCs/>
          <w:b/>
        </w:rPr>
        <w:t xml:space="preserve">Clinical Efficacy Trials:</w:t>
      </w:r>
      <w:r>
        <w:t xml:space="preserve"> </w:t>
      </w:r>
      <w:r>
        <w:t xml:space="preserve">Testing standard treatment protocols to ensure they are effective and affordable for the local population, avoiding "parachute research" where data is extracted but benefits do not accrue to the community.</w:t>
      </w:r>
    </w:p>
    <w:bookmarkEnd w:id="25"/>
    <w:bookmarkStart w:id="26" w:name="methodology-and-ethical-considerations"/>
    <w:p>
      <w:pPr>
        <w:pStyle w:val="Heading2"/>
      </w:pPr>
      <w:r>
        <w:t xml:space="preserve">4. Methodology and Ethical Considerations</w:t>
      </w:r>
    </w:p>
    <w:p>
      <w:pPr>
        <w:pStyle w:val="FirstParagraph"/>
      </w:pPr>
      <w:r>
        <w:t xml:space="preserve">All activities conducted by the Medical Researcher must adhere to strict international ethical standards, including the Declaration of Helsinki. In DR Congo Kinshasa, cultural sensitivity is paramount. The Medical Researcher will engage with community leaders and religious figures to gain trust and ensure informed consent is obtained in a manner that respects local customs.</w:t>
      </w:r>
    </w:p>
    <w:p>
      <w:pPr>
        <w:pStyle w:val="BodyText"/>
      </w:pPr>
      <w:r>
        <w:t xml:space="preserve">Data privacy protocols will be strictly enforced to protect patient identities. Given the potential political sensitivities surrounding health data in DR Congo Kinshasa, all data storage solutions will utilize encrypted servers hosted both locally for immediate access and internationally for backup security.</w:t>
      </w:r>
    </w:p>
    <w:bookmarkEnd w:id="26"/>
    <w:bookmarkStart w:id="27" w:name="expected-outcomes-and-impact"/>
    <w:p>
      <w:pPr>
        <w:pStyle w:val="Heading2"/>
      </w:pPr>
      <w:r>
        <w:t xml:space="preserve">5. Expected Outcomes and Impact</w:t>
      </w:r>
    </w:p>
    <w:p>
      <w:pPr>
        <w:pStyle w:val="FirstParagraph"/>
      </w:pPr>
      <w:r>
        <w:t xml:space="preserve">The successful implementation of this project report’s initiatives is expected to yield tangible results within 24 months. We anticipate the following outcomes:</w:t>
      </w:r>
    </w:p>
    <w:p>
      <w:pPr>
        <w:numPr>
          <w:ilvl w:val="0"/>
          <w:numId w:val="1002"/>
        </w:numPr>
        <w:pStyle w:val="Compact"/>
      </w:pPr>
      <w:r>
        <w:rPr>
          <w:bCs/>
          <w:b/>
        </w:rPr>
        <w:t xml:space="preserve">A Comprehensive Database:</w:t>
      </w:r>
      <w:r>
        <w:t xml:space="preserve"> </w:t>
      </w:r>
      <w:r>
        <w:t xml:space="preserve">A centralized, real-time database of health metrics for DR Congo Kinshasa, accessible to authorized public health officials.</w:t>
      </w:r>
    </w:p>
    <w:p>
      <w:pPr>
        <w:numPr>
          <w:ilvl w:val="0"/>
          <w:numId w:val="1002"/>
        </w:numPr>
        <w:pStyle w:val="Compact"/>
      </w:pPr>
      <w:r>
        <w:rPr>
          <w:bCs/>
          <w:b/>
        </w:rPr>
        <w:t xml:space="preserve">Published Literature:</w:t>
      </w:r>
      <w:r>
        <w:t xml:space="preserve"> </w:t>
      </w:r>
      <w:r>
        <w:t xml:space="preserve">At least five peer-reviewed papers authored by joint teams of international Medical Researcher specialists and Congolese scientists, highlighting unique local findings.</w:t>
      </w:r>
    </w:p>
    <w:p>
      <w:pPr>
        <w:numPr>
          <w:ilvl w:val="0"/>
          <w:numId w:val="1002"/>
        </w:numPr>
        <w:pStyle w:val="Compact"/>
      </w:pPr>
      <w:r>
        <w:t xml:space="preserve">Treatment Protocols:Refined clinical guidelines for infectious disease management that are culturally and economically appropriate for DR Congo Kinshasa.</w:t>
      </w:r>
    </w:p>
    <w:bookmarkEnd w:id="27"/>
    <w:bookmarkStart w:id="28" w:name="resource-requirements"/>
    <w:p>
      <w:pPr>
        <w:pStyle w:val="Heading2"/>
      </w:pPr>
      <w:r>
        <w:t xml:space="preserve">6. Resource Requirements</w:t>
      </w:r>
    </w:p>
    <w:p>
      <w:pPr>
        <w:pStyle w:val="FirstParagraph"/>
      </w:pPr>
      <w:r>
        <w:t xml:space="preserve">To ensure the Medical Researcher can operate effectively, the following resources are required:</w:t>
      </w:r>
    </w:p>
    <w:p>
      <w:pPr>
        <w:numPr>
          <w:ilvl w:val="0"/>
          <w:numId w:val="1003"/>
        </w:numPr>
        <w:pStyle w:val="Compact"/>
      </w:pPr>
      <w:r>
        <w:rPr>
          <w:bCs/>
          <w:b/>
        </w:rPr>
        <w:t xml:space="preserve">Human Resources:</w:t>
      </w:r>
      <w:r>
        <w:t xml:space="preserve">A lead Medical Researcher with experience in tropical medicine and epidemiology, supported by two local data analysts and three field coordinators.</w:t>
      </w:r>
    </w:p>
    <w:p>
      <w:pPr>
        <w:numPr>
          <w:ilvl w:val="0"/>
          <w:numId w:val="1003"/>
        </w:numPr>
        <w:pStyle w:val="Compact"/>
      </w:pPr>
      <w:r>
        <w:rPr>
          <w:bCs/>
          <w:b/>
        </w:rPr>
        <w:t xml:space="preserve">Infrastructure:</w:t>
      </w:r>
      <w:r>
        <w:t xml:space="preserve">Laboratory space equipped with modern diagnostic tools, reliable solar power backup systems to mitigate grid instability in Kinshasa, and secure server infrastructure.</w:t>
      </w:r>
    </w:p>
    <w:p>
      <w:pPr>
        <w:numPr>
          <w:ilvl w:val="0"/>
          <w:numId w:val="1003"/>
        </w:numPr>
        <w:pStyle w:val="Compact"/>
      </w:pPr>
      <w:r>
        <w:rPr>
          <w:bCs/>
          <w:b/>
        </w:rPr>
        <w:t xml:space="preserve">Funding:</w:t>
      </w:r>
      <w:r>
        <w:t xml:space="preserve">Sustained financial support to cover operational costs, participant compensation, and publication fees.</w:t>
      </w:r>
    </w:p>
    <w:bookmarkEnd w:id="28"/>
    <w:bookmarkStart w:id="29" w:name="risk-management"/>
    <w:p>
      <w:pPr>
        <w:pStyle w:val="Heading2"/>
      </w:pPr>
      <w:r>
        <w:t xml:space="preserve">7. Risk Management</w:t>
      </w:r>
    </w:p>
    <w:p>
      <w:pPr>
        <w:pStyle w:val="FirstParagraph"/>
      </w:pPr>
      <w:r>
        <w:t xml:space="preserve">Risks associated with this project in DR Congo Kinshasa include political instability and regulatory changes. Mitigation strategies involve maintaining strong relationships with the Ministry of Health and establishing a diverse board of advisors to navigate bureaucratic hurdles. Additionally, logistical risks are mitigated through partnerships with established local NGOs who have existing supply chains within Kinshasa.</w:t>
      </w:r>
    </w:p>
    <w:bookmarkEnd w:id="29"/>
    <w:bookmarkStart w:id="30" w:name="conclusion"/>
    <w:p>
      <w:pPr>
        <w:pStyle w:val="Heading2"/>
      </w:pPr>
      <w:r>
        <w:t xml:space="preserve">8. Conclusion</w:t>
      </w:r>
    </w:p>
    <w:p>
      <w:pPr>
        <w:pStyle w:val="FirstParagraph"/>
      </w:pPr>
      <w:r>
        <w:t xml:space="preserve">This Project Report affirms that the deployment of Medical Researcher specialists in DR Congo Kinshasa is not merely an academic exercise but a vital intervention for public health equity. By combining scientific rigor with deep community engagement, we can uncover solutions to persistent health crises that plague the region. The knowledge generated will serve as a cornerstone for future medical advancements, ensuring that the people of DR Congo Kinshasa benefit directly from global scientific progress.</w:t>
      </w:r>
    </w:p>
    <w:p>
      <w:pPr>
        <w:pStyle w:val="BodyText"/>
      </w:pPr>
      <w:r>
        <w:t xml:space="preserve">We recommend immediate approval of this proposal to commence operations before the next rainy season, which historically exacerbates many waterborne diseases prevalent in Kinshasa.</w:t>
      </w:r>
    </w:p>
    <w:p>
      <w:r>
        <w:pict>
          <v:rect style="width:0;height:1.5pt" o:hralign="center" o:hrstd="t" o:hr="t"/>
        </w:pict>
      </w:r>
    </w:p>
    <w:p>
      <w:pPr>
        <w:pStyle w:val="FirstParagraph"/>
      </w:pPr>
      <w:r>
        <w:rPr>
          <w:bCs/>
          <w:b/>
          <w:iCs/>
          <w:i/>
        </w:rPr>
        <w:t xml:space="preserve">Prepared by:</w:t>
      </w:r>
      <w:r>
        <w:rPr>
          <w:iCs/>
          <w:i/>
        </w:rPr>
        <w:t xml:space="preserve">The Project Implementation Team</w:t>
      </w:r>
    </w:p>
    <w:p>
      <w:pPr>
        <w:pStyle w:val="BodyText"/>
      </w:pPr>
      <w:r>
        <w:rPr>
          <w:bCs/>
          <w:b/>
          <w:iCs/>
          <w:i/>
        </w:rPr>
        <w:t xml:space="preserve">Distribution:</w:t>
      </w:r>
      <w:r>
        <w:rPr>
          <w:iCs/>
          <w:i/>
        </w:rPr>
        <w:t xml:space="preserve">All Stakeholders, Health Directorate Partners, and Funding Bodies.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Deployment in DR Congo Kinshasa</dc:title>
  <dc:creator/>
  <dc:language>en</dc:language>
  <cp:keywords/>
  <dcterms:created xsi:type="dcterms:W3CDTF">2026-07-29T11:52:33Z</dcterms:created>
  <dcterms:modified xsi:type="dcterms:W3CDTF">2026-07-29T11:52:33Z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