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w:t>
      </w:r>
      <w:r>
        <w:t xml:space="preserve"> </w:t>
      </w:r>
      <w:r>
        <w:t xml:space="preserve">Initiatives</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Ghana</w:t>
      </w:r>
      <w:r>
        <w:br/>
      </w:r>
    </w:p>
    <w:p>
      <w:pPr>
        <w:pStyle w:val="BodyText"/>
      </w:pPr>
      <w:r>
        <w:t xml:space="preserve">Strategic Project Report: Enhancing Medical Researcher Capacity and Infrastructure in Ghana Accra</w:t>
      </w:r>
    </w:p>
    <w:p>
      <w:pPr>
        <w:pStyle w:val="BodyText"/>
      </w:pPr>
      <w:r>
        <w:t xml:space="preserve">Project Report</w:t>
      </w:r>
    </w:p>
    <w:p>
      <w:pPr>
        <w:pStyle w:val="BodyText"/>
      </w:pPr>
      <w:r>
        <w:t xml:space="preserve">This document serves as a comprehensive analysis and strategic framework for the establishment of a premier medical research hub within the capital city of Ghana. The primary objective of this initiative is to elevate the standard, output, and global impact of every dedicated Medical Researcher operating within or associated with Ghana Accra. By focusing on local challenges through rigorous scientific inquiry, we aim to create a sustainable ecosystem for health innovation in West Africa.</w:t>
      </w:r>
    </w:p>
    <w:bookmarkStart w:id="20" w:name="executive-summary"/>
    <w:p>
      <w:pPr>
        <w:pStyle w:val="Heading2"/>
      </w:pPr>
      <w:r>
        <w:t xml:space="preserve">1. Executive Summary</w:t>
      </w:r>
    </w:p>
    <w:p>
      <w:pPr>
        <w:pStyle w:val="FirstParagraph"/>
      </w:pPr>
      <w:r>
        <w:t xml:space="preserve">Ghana Accra stands at a pivotal moment in public health history. As the capital and economic hub of Ghana, Accra hosts a significant portion of the nation's healthcare infrastructure and educational institutions. However, there remains a critical gap between clinical practice and advanced medical research. This report outlines a strategic plan to support Medical Researcher professionals in Ghana Accra by upgrading laboratory facilities, fostering international collaborations, and addressing specific epidemiological trends unique to the region. The goal is not merely to conduct studies, but to generate data-driven policies that improve health outcomes for millions.</w:t>
      </w:r>
    </w:p>
    <w:bookmarkEnd w:id="20"/>
    <w:bookmarkStart w:id="21" w:name="background-and-context"/>
    <w:p>
      <w:pPr>
        <w:pStyle w:val="Heading2"/>
      </w:pPr>
      <w:r>
        <w:t xml:space="preserve">2. Background and Context</w:t>
      </w:r>
    </w:p>
    <w:p>
      <w:pPr>
        <w:pStyle w:val="FirstParagraph"/>
      </w:pPr>
      <w:r>
        <w:t xml:space="preserve">The healthcare landscape in Ghana Accra is characterized by a dual burden of disease: persistent infectious diseases such as malaria, tuberculosis, and cholera, alongside a rapidly rising prevalence of non-communicable diseases (NCDs) like hypertension, diabetes, and cancer. Medical Researcher teams must be equipped to handle this complex duality. Currently, many research projects in Ghana Accra face challenges related to funding continuity access to advanced diagnostic tools, and limited data integration systems.</w:t>
      </w:r>
    </w:p>
    <w:p>
      <w:pPr>
        <w:pStyle w:val="BodyText"/>
      </w:pPr>
      <w:r>
        <w:t xml:space="preserve">Historically medical research in the region has often been driven by external international bodies rather than local institutions. This new initiative seeks to shift the paradigm by empowering local Medical Researcher entities in Ghana Accra to lead studies that are culturally relevant, logistically feasible, and scientifically rigorous. By centering efforts in Ghana Accra, we leverage the city's role as a diplomatic and educational nexus to attract talent and resources.</w:t>
      </w:r>
    </w:p>
    <w:bookmarkEnd w:id="21"/>
    <w:bookmarkStart w:id="22" w:name="objectives-of-the-initiative"/>
    <w:p>
      <w:pPr>
        <w:pStyle w:val="Heading2"/>
      </w:pPr>
      <w:r>
        <w:t xml:space="preserve">3. Objectives of the Initiative</w:t>
      </w:r>
    </w:p>
    <w:p>
      <w:pPr>
        <w:pStyle w:val="FirstParagraph"/>
      </w:pPr>
      <w:r>
        <w:t xml:space="preserve">The core objectives of this project are designed to empower every Medical Researcher involved in the network:</w:t>
      </w:r>
    </w:p>
    <w:p>
      <w:pPr>
        <w:numPr>
          <w:ilvl w:val="0"/>
          <w:numId w:val="1001"/>
        </w:numPr>
        <w:pStyle w:val="Compact"/>
      </w:pPr>
      <w:r>
        <w:rPr>
          <w:bCs/>
          <w:b/>
        </w:rPr>
        <w:t xml:space="preserve">To Modernize Infrastructure:</w:t>
      </w:r>
      <w:r>
        <w:t xml:space="preserve"> </w:t>
      </w:r>
      <w:r>
        <w:t xml:space="preserve">Equip research centers in Ghana Accra with state-of-the-art sequencing machines, bioinformatics software, and sterile laboratory environments.</w:t>
      </w:r>
    </w:p>
    <w:p>
      <w:pPr>
        <w:numPr>
          <w:ilvl w:val="0"/>
          <w:numId w:val="1001"/>
        </w:numPr>
        <w:pStyle w:val="Compact"/>
      </w:pPr>
      <w:r>
        <w:t xml:space="preserve">To Enhance Capacity Building: Provide continuous training for Medical Researcher staff in clinical trial design, ethical compliance (IRB standards), and data analysis.</w:t>
      </w:r>
    </w:p>
    <w:p>
      <w:pPr>
        <w:numPr>
          <w:ilvl w:val="0"/>
          <w:numId w:val="1001"/>
        </w:numPr>
        <w:pStyle w:val="Compact"/>
      </w:pPr>
      <w:r>
        <w:rPr>
          <w:bCs/>
          <w:b/>
        </w:rPr>
        <w:t xml:space="preserve">To Foster Collaboration:</w:t>
      </w:r>
      <w:r>
        <w:t xml:space="preserve"> </w:t>
      </w:r>
      <w:r>
        <w:t xml:space="preserve">Create a unified database accessible to all Medical Researcher in Ghana Accra to prevent duplication of efforts and encourage interdisciplinary work.</w:t>
      </w:r>
    </w:p>
    <w:p>
      <w:pPr>
        <w:numPr>
          <w:ilvl w:val="0"/>
          <w:numId w:val="1001"/>
        </w:numPr>
        <w:pStyle w:val="Compact"/>
      </w:pPr>
      <w:r>
        <w:t xml:space="preserve">To Improve Community Health: Ensure that research conducted by Medical Researcher in Ghana Accra directly translates into actionable public health interventions for local communities.</w:t>
      </w:r>
    </w:p>
    <w:bookmarkEnd w:id="22"/>
    <w:bookmarkStart w:id="27" w:name="strategic-pillars"/>
    <w:p>
      <w:pPr>
        <w:pStyle w:val="Heading2"/>
      </w:pPr>
      <w:r>
        <w:t xml:space="preserve">4. Strategic Pillars</w:t>
      </w:r>
    </w:p>
    <w:bookmarkStart w:id="23" w:name="X92f3e40cd10377f31ed1f2bb5cd4e163b27151d"/>
    <w:p>
      <w:pPr>
        <w:pStyle w:val="Heading3"/>
      </w:pPr>
      <w:r>
        <w:t xml:space="preserve">A. Infrastructure Development in Ghana Accra</w:t>
      </w:r>
    </w:p>
    <w:p>
      <w:pPr>
        <w:pStyle w:val="FirstParagraph"/>
      </w:pPr>
      <w:r>
        <w:t xml:space="preserve">The physical location of research facilities in Ghana Accra is crucial. We propose the establishment of a centralized "Hub for Medical Excellence" located near the Korle Bu Teaching Hospital and the University of Ghana medical campus. This hub will serve as a shared resource center, allowing individual Medical Researcher teams to access high-cost equipment without bearing the full financial burden. The facility will include cold storage chains for biological samples, which is essential for long-term studies in Ghana Accra's tropical climate.</w:t>
      </w:r>
    </w:p>
    <w:bookmarkEnd w:id="23"/>
    <w:bookmarkStart w:id="24" w:name="Xbe7d5a7d5655bfed0315139639518554e06173a"/>
    <w:p>
      <w:pPr>
        <w:pStyle w:val="Heading3"/>
      </w:pPr>
      <w:r>
        <w:t xml:space="preserve">B. Ethical Framework and Community Engagement</w:t>
      </w:r>
    </w:p>
    <w:p>
      <w:pPr>
        <w:pStyle w:val="FirstParagraph"/>
      </w:pPr>
      <w:r>
        <w:t xml:space="preserve">A fundamental duty of any Medical Researcher is to uphold the highest ethical standards. This project will implement a robust Institutional Review Board (IRB) protocol specific to Ghana Accra. It is imperative that research respects the cultural nuances and traditions of the local population in Ghana Accra. Community engagement strategies will be prioritized, ensuring that residents understand the purpose of studies conducted by Medical Researcher teams, thereby building trust and improving participation rates.</w:t>
      </w:r>
    </w:p>
    <w:bookmarkEnd w:id="24"/>
    <w:bookmarkStart w:id="25" w:name="c.-digital-health-integration"/>
    <w:p>
      <w:pPr>
        <w:pStyle w:val="Heading3"/>
      </w:pPr>
      <w:r>
        <w:t xml:space="preserve">C. Digital Health Integration</w:t>
      </w:r>
    </w:p>
    <w:p>
      <w:pPr>
        <w:pStyle w:val="FirstParagraph"/>
      </w:pPr>
      <w:r>
        <w:t xml:space="preserve">Data integrity is paramount in medical science. We will introduce a secure cloud-based Electronic Health Record (EHR) system tailored for research purposes. This digital infrastructure will allow Medical Researcher professionals in Ghana Accra to track patient outcomes longitudinally, manage large datasets efficiently, and share anonymized data with global partners while maintaining strict privacy laws.</w:t>
      </w:r>
    </w:p>
    <w:bookmarkEnd w:id="25"/>
    <w:bookmarkStart w:id="26" w:name="d.-focus-areas-of-inquiry"/>
    <w:p>
      <w:pPr>
        <w:pStyle w:val="Heading3"/>
      </w:pPr>
      <w:r>
        <w:t xml:space="preserve">D. Focus Areas of Inquiry</w:t>
      </w:r>
    </w:p>
    <w:p>
      <w:pPr>
        <w:pStyle w:val="FirstParagraph"/>
      </w:pPr>
      <w:r>
        <w:t xml:space="preserve">The agenda for Medical Researcher projects in Ghana Accra will focus on three critical areas:</w:t>
      </w:r>
    </w:p>
    <w:p>
      <w:pPr>
        <w:numPr>
          <w:ilvl w:val="0"/>
          <w:numId w:val="1002"/>
        </w:numPr>
        <w:pStyle w:val="Compact"/>
      </w:pPr>
      <w:r>
        <w:rPr>
          <w:bCs/>
          <w:b/>
        </w:rPr>
        <w:t xml:space="preserve">Infectious Disease Control:</w:t>
      </w:r>
      <w:r>
        <w:t xml:space="preserve"> </w:t>
      </w:r>
      <w:r>
        <w:t xml:space="preserve">Developing localized vaccines and treatment protocols for malaria and emerging viral threats.</w:t>
      </w:r>
    </w:p>
    <w:p>
      <w:pPr>
        <w:numPr>
          <w:ilvl w:val="0"/>
          <w:numId w:val="1002"/>
        </w:numPr>
        <w:pStyle w:val="Compact"/>
      </w:pPr>
      <w:r>
        <w:t xml:space="preserve">NCD Management: Investigating the genetic, environmental, and lifestyle factors contributing to the rise of diabetes and cardiovascular diseases in Ghana Accra.</w:t>
      </w:r>
    </w:p>
    <w:p>
      <w:pPr>
        <w:numPr>
          <w:ilvl w:val="0"/>
          <w:numId w:val="1002"/>
        </w:numPr>
        <w:pStyle w:val="Compact"/>
      </w:pPr>
      <w:r>
        <w:t xml:space="preserve">Maternal and Child Health: Conducting research on maternal mortality rates and neonatal care improvements specific to urban settings in Ghana Accra.</w:t>
      </w:r>
    </w:p>
    <w:bookmarkEnd w:id="26"/>
    <w:bookmarkEnd w:id="27"/>
    <w:bookmarkStart w:id="28" w:name="implementation-timeline"/>
    <w:p>
      <w:pPr>
        <w:pStyle w:val="Heading2"/>
      </w:pPr>
      <w:r>
        <w:t xml:space="preserve">5. Implementation Timeline</w:t>
      </w:r>
    </w:p>
    <w:p>
      <w:pPr>
        <w:pStyle w:val="FirstParagraph"/>
      </w:pPr>
      <w:r>
        <w:t xml:space="preserve">The project will be executed in three phases over a period of five years:</w:t>
      </w:r>
    </w:p>
    <w:p>
      <w:pPr>
        <w:numPr>
          <w:ilvl w:val="0"/>
          <w:numId w:val="1003"/>
        </w:numPr>
        <w:pStyle w:val="Compact"/>
      </w:pPr>
      <w:r>
        <w:t xml:space="preserve">Phase 1 (Year 1): Planning, site acquisition in Ghana Accra, and initial recruitment of Medical Researcher leads.</w:t>
      </w:r>
    </w:p>
    <w:p>
      <w:pPr>
        <w:numPr>
          <w:ilvl w:val="0"/>
          <w:numId w:val="1003"/>
        </w:numPr>
        <w:pStyle w:val="Compact"/>
      </w:pPr>
      <w:r>
        <w:t xml:space="preserve">Phase 2 (Years 2-3): Construction and equipment installation. Launch of pilot studies by Medical Researcher teams focused on malaria prevalence in Ghana Accra.</w:t>
      </w:r>
    </w:p>
    <w:p>
      <w:pPr>
        <w:numPr>
          <w:ilvl w:val="0"/>
          <w:numId w:val="1003"/>
        </w:numPr>
        <w:pStyle w:val="Compact"/>
      </w:pPr>
      <w:r>
        <w:t xml:space="preserve">Phase 3 (Years 4-5): Full operational capacity. Expansion into NCD research and establishment of international partnerships.</w:t>
      </w:r>
    </w:p>
    <w:bookmarkEnd w:id="28"/>
    <w:bookmarkStart w:id="29" w:name="budgetary-considerations"/>
    <w:p>
      <w:pPr>
        <w:pStyle w:val="Heading2"/>
      </w:pPr>
      <w:r>
        <w:t xml:space="preserve">6. Budgetary Considerations</w:t>
      </w:r>
    </w:p>
    <w:p>
      <w:pPr>
        <w:pStyle w:val="FirstParagraph"/>
      </w:pPr>
      <w:r>
        <w:t xml:space="preserve">Funding will be sourced through a combination of government grants, private sector partnerships within Ghana Accra, and international development agencies such as the WHO and Gates Foundation. A significant portion of the budget is allocated to human capital development, recognizing that the most valuable asset is the Medical Researcher themselves. Salaries for local talent in Ghana Accra must be competitive to prevent brain drain.</w:t>
      </w:r>
    </w:p>
    <w:bookmarkEnd w:id="29"/>
    <w:bookmarkStart w:id="30" w:name="conclusion"/>
    <w:p>
      <w:pPr>
        <w:pStyle w:val="Heading2"/>
      </w:pPr>
      <w:r>
        <w:t xml:space="preserve">7. Conclusion</w:t>
      </w:r>
    </w:p>
    <w:p>
      <w:pPr>
        <w:pStyle w:val="FirstParagraph"/>
      </w:pPr>
      <w:r>
        <w:t xml:space="preserve">This Project Report underscores the urgent need to invest in medical science within Ghana Accra. By providing robust support, modern infrastructure, and ethical guidance, we can transform the role of the Medical Researcher from a passive observer to an active agent of change. The success of this initiative will not only benefit Ghana but also contribute significantly to global health knowledge. We urge stakeholders to approve this proposal and work together to build a healthier future for all citizens in Ghana Accra.</w:t>
      </w:r>
    </w:p>
    <w:p>
      <w:r>
        <w:pict>
          <v:rect style="width:0;height:1.5pt" o:hralign="center" o:hrstd="t" o:hr="t"/>
        </w:pict>
      </w:r>
    </w:p>
    <w:p>
      <w:pPr>
        <w:pStyle w:val="FirstParagraph"/>
      </w:pPr>
      <w:r>
        <w:rPr>
          <w:iCs/>
          <w:i/>
        </w:rPr>
        <w:t xml:space="preserve">End of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 Initiatives in Ghana Accra</dc:title>
  <dc:creator/>
  <dc:language>en</dc:language>
  <cp:keywords/>
  <dcterms:created xsi:type="dcterms:W3CDTF">2026-07-29T18:09:54Z</dcterms:created>
  <dcterms:modified xsi:type="dcterms:W3CDTF">2026-07-29T18:09:54Z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