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Advanced</w:t>
      </w:r>
      <w:r>
        <w:t xml:space="preserve"> </w:t>
      </w:r>
      <w:r>
        <w:t xml:space="preserve">Medical</w:t>
      </w:r>
      <w:r>
        <w:t xml:space="preserve"> </w:t>
      </w:r>
      <w:r>
        <w:t xml:space="preserve">Research</w:t>
      </w:r>
      <w:r>
        <w:t xml:space="preserve"> </w:t>
      </w:r>
      <w:r>
        <w:t xml:space="preserve">Infrastructure</w:t>
      </w:r>
      <w:r>
        <w:t xml:space="preserve"> </w:t>
      </w:r>
      <w:r>
        <w:t xml:space="preserve">in</w:t>
      </w:r>
      <w:r>
        <w:t xml:space="preserve"> </w:t>
      </w:r>
      <w:r>
        <w:t xml:space="preserve">Indonesia,</w:t>
      </w:r>
      <w:r>
        <w:t xml:space="preserve"> </w:t>
      </w:r>
      <w:r>
        <w:t xml:space="preserve">Jakarta</w:t>
      </w:r>
    </w:p>
    <w:bookmarkStart w:id="28" w:name="X498f180b9bff3a984009e2dbf1f24e39aa3750a"/>
    <w:p>
      <w:pPr>
        <w:pStyle w:val="Heading1"/>
      </w:pPr>
      <w:r>
        <w:t xml:space="preserve">Project Report Strategic Implementation of Medical Research Initiatives in Indonesia Jakarta</w:t>
      </w:r>
    </w:p>
    <w:p>
      <w:pPr>
        <w:pStyle w:val="FirstParagraph"/>
      </w:pPr>
      <w:r>
        <w:rPr>
          <w:bCs/>
          <w:b/>
        </w:rPr>
        <w:t xml:space="preserve">Date:</w:t>
      </w:r>
      <w:r>
        <w:t xml:space="preserve"> </w:t>
      </w:r>
      <w:r>
        <w:t xml:space="preserve">October 26, 2023</w:t>
      </w:r>
      <w:r>
        <w:br/>
      </w:r>
      <w:r>
        <w:rPr>
          <w:bCs/>
          <w:b/>
        </w:rPr>
        <w:t xml:space="preserve">To:</w:t>
      </w:r>
      <w:r>
        <w:t xml:space="preserve">The Board of Directors, Global Health Consortium</w:t>
      </w:r>
      <w:r>
        <w:br/>
      </w:r>
      <w:r>
        <w:rPr>
          <w:bCs/>
          <w:b/>
        </w:rPr>
        <w:t xml:space="preserve">From:</w:t>
      </w:r>
      <w:r>
        <w:t xml:space="preserve">Sarah Jenkins, Senior Project Manager</w:t>
      </w:r>
      <w:r>
        <w:br/>
      </w:r>
      <w:r>
        <w:rPr>
          <w:bCs/>
          <w:b/>
        </w:rPr>
        <w:t xml:space="preserve">Subject:</w:t>
      </w:r>
      <w:r>
        <w:t xml:space="preserve">Preliminary Findings and Strategic Roadmap for the Medical Researcher Expansion in Indonesia Jakarta</w:t>
      </w:r>
    </w:p>
    <w:p>
      <w:pPr>
        <w:pStyle w:val="BodyText"/>
      </w:pPr>
      <w:r>
        <w:rPr>
          <w:iCs/>
          <w:i/>
        </w:rPr>
        <w:t xml:space="preserve">This report details the critical steps required to establish a premier medical research hub in Indonesia, specifically focusing on the capital region of Jakarta. The primary objective is to leverage local epidemiological data and talent to address regional health challenges while fostering international collaboration.</w:t>
      </w:r>
    </w:p>
    <w:bookmarkStart w:id="20" w:name="executive-summary"/>
    <w:p>
      <w:pPr>
        <w:pStyle w:val="Heading2"/>
      </w:pPr>
      <w:r>
        <w:t xml:space="preserve">1. Executive Summary</w:t>
      </w:r>
    </w:p>
    <w:p>
      <w:pPr>
        <w:pStyle w:val="FirstParagraph"/>
      </w:pPr>
      <w:r>
        <w:t xml:space="preserve">The global landscape of medical science is rapidly evolving, necessitating a decentralized approach to research and development. As the largest economy in Southeast Asia, Indonesia presents a unique opportunity for transformative medical innovation. This project report outlines the strategic framework for deploying advanced Medical Researcher teams within Indonesia Jakarta. The initiative aims to address tropical diseases, non-communicable lifestyle diseases prevalent in urban centers, and healthcare accessibility issues specific to the archipelago's demographic structure.</w:t>
      </w:r>
    </w:p>
    <w:p>
      <w:pPr>
        <w:pStyle w:val="BodyText"/>
      </w:pPr>
      <w:r>
        <w:t xml:space="preserve">By anchoring our operations in Indonesia Jakarta, we can utilize the city’s status as a political and economic hub to facilitate partnerships with government entities such as the Ministry of Health (KEMENKES), academic institutions like Universitas Indonesia, and private healthcare networks. This document serves as a comprehensive guide for stakeholders interested in understanding the scope, challenges, and potential impact of this endeavor.</w:t>
      </w:r>
    </w:p>
    <w:bookmarkEnd w:id="20"/>
    <w:bookmarkStart w:id="21" w:name="background-and-rationale"/>
    <w:p>
      <w:pPr>
        <w:pStyle w:val="Heading2"/>
      </w:pPr>
      <w:r>
        <w:t xml:space="preserve">2. Background and Rationale</w:t>
      </w:r>
    </w:p>
    <w:p>
      <w:pPr>
        <w:pStyle w:val="FirstParagraph"/>
      </w:pPr>
      <w:r>
        <w:rPr>
          <w:bCs/>
          <w:b/>
        </w:rPr>
        <w:t xml:space="preserve">The Context of Medical Researcher Roles:</w:t>
      </w:r>
      <w:r>
        <w:br/>
      </w:r>
      <w:r>
        <w:t xml:space="preserve">The role of a Medical Researcher has shifted from purely academic inquiry to applied clinical solutions. In the context of emerging markets, researchers must be adaptable, culturally competent, and skilled in navigating complex regulatory environments. Our proposed team will consist of epidemiologists, clinical trial specialists, bioinformaticians, and public health experts.</w:t>
      </w:r>
    </w:p>
    <w:p>
      <w:pPr>
        <w:pStyle w:val="BodyText"/>
      </w:pPr>
      <w:r>
        <w:rPr>
          <w:bCs/>
          <w:b/>
        </w:rPr>
        <w:t xml:space="preserve">The Significance of Indonesia Jakarta:</w:t>
      </w:r>
      <w:r>
        <w:br/>
      </w:r>
      <w:r>
        <w:t xml:space="preserve">Indonesia Jakarta is not merely the capital; it is the demographic heart of the nation. With a population exceeding ten million in the immediate metropolitan area and over thirty million in Greater Jakarta (Jabodetabek), the region offers an unparalleled volume of diverse patient data. Furthermore, Indonesia faces a "double burden" of disease: continuing struggles with infectious diseases like dengue fever, tuberculosis, and malaria, alongside a rapid rise in cardiovascular diseases, diabetes, and cancers due to urbanization. A dedicated Medical Researcher presence in Indonesia Jakarta is essential to develop interventions tailored to this specific dual challenge.</w:t>
      </w:r>
    </w:p>
    <w:bookmarkEnd w:id="21"/>
    <w:bookmarkStart w:id="22" w:name="strategic-objectives"/>
    <w:p>
      <w:pPr>
        <w:pStyle w:val="Heading2"/>
      </w:pPr>
      <w:r>
        <w:t xml:space="preserve">3. Strategic Objectives</w:t>
      </w:r>
    </w:p>
    <w:p>
      <w:pPr>
        <w:pStyle w:val="FirstParagraph"/>
      </w:pPr>
      <w:r>
        <w:t xml:space="preserve">The primary goals of this project are structured around three pillars:</w:t>
      </w:r>
    </w:p>
    <w:p>
      <w:pPr>
        <w:numPr>
          <w:ilvl w:val="0"/>
          <w:numId w:val="1001"/>
        </w:numPr>
        <w:pStyle w:val="Compact"/>
      </w:pPr>
      <w:r>
        <w:rPr>
          <w:bCs/>
          <w:b/>
        </w:rPr>
        <w:t xml:space="preserve">Data-Driven Innovation:</w:t>
      </w:r>
      <w:r>
        <w:t xml:space="preserve"> </w:t>
      </w:r>
      <w:r>
        <w:t xml:space="preserve">Establish a centralized biobank and data repository in Indonesia Jakarta to track disease patterns specific to tropical urban environments. This will allow Medical Researcher teams to conduct longitudinal studies that are currently impossible in Western contexts due to lack of localized data.</w:t>
      </w:r>
    </w:p>
    <w:p>
      <w:pPr>
        <w:numPr>
          <w:ilvl w:val="0"/>
          <w:numId w:val="1001"/>
        </w:numPr>
        <w:pStyle w:val="Compact"/>
      </w:pPr>
      <w:r>
        <w:rPr>
          <w:bCs/>
          <w:b/>
        </w:rPr>
        <w:t xml:space="preserve">Capacity Building:</w:t>
      </w:r>
      <w:r>
        <w:t xml:space="preserve"> </w:t>
      </w:r>
      <w:r>
        <w:t xml:space="preserve">Create training programs for local Indonesian scientists and healthcare workers. By embedding Medical Researcher mentors within local hospitals, we aim to uplift the standard of scientific inquiry across the nation.</w:t>
      </w:r>
    </w:p>
    <w:p>
      <w:pPr>
        <w:numPr>
          <w:ilvl w:val="0"/>
          <w:numId w:val="1001"/>
        </w:numPr>
        <w:pStyle w:val="Compact"/>
      </w:pPr>
      <w:r>
        <w:rPr>
          <w:bCs/>
          <w:b/>
        </w:rPr>
        <w:t xml:space="preserve">Tropical Disease Solutions:</w:t>
      </w:r>
      <w:r>
        <w:t xml:space="preserve"> </w:t>
      </w:r>
      <w:r>
        <w:t xml:space="preserve">Focus initial research efforts on vector-borne diseases that disproportionately affect Indonesia Jakarta during rainy seasons, aiming for novel vaccine candidates or diagnostic tools.</w:t>
      </w:r>
    </w:p>
    <w:bookmarkEnd w:id="22"/>
    <w:bookmarkStart w:id="23" w:name="operational-plan-and-methodology"/>
    <w:p>
      <w:pPr>
        <w:pStyle w:val="Heading2"/>
      </w:pPr>
      <w:r>
        <w:t xml:space="preserve">4. Operational Plan and Methodology</w:t>
      </w:r>
    </w:p>
    <w:p>
      <w:pPr>
        <w:pStyle w:val="FirstParagraph"/>
      </w:pPr>
      <w:r>
        <w:rPr>
          <w:bCs/>
          <w:b/>
        </w:rPr>
        <w:t xml:space="preserve">Pilot Phase (Months 1-6):</w:t>
      </w:r>
      <w:r>
        <w:br/>
      </w:r>
      <w:r>
        <w:t xml:space="preserve">The initial phase involves securing regulatory approvals from the National Research and Innovation Agency (BRIN) and establishing physical laboratories in South Jakarta, close to major medical centers. Recruitment of local Medical Researcher staff will begin, ensuring a blend of international expertise and local knowledge.</w:t>
      </w:r>
    </w:p>
    <w:p>
      <w:pPr>
        <w:pStyle w:val="BodyText"/>
      </w:pPr>
      <w:r>
        <w:rPr>
          <w:bCs/>
          <w:b/>
        </w:rPr>
        <w:t xml:space="preserve">Implementation Phase (Months 7-18):</w:t>
      </w:r>
      <w:r>
        <w:br/>
      </w:r>
      <w:r>
        <w:t xml:space="preserve">During this stage, active clinical trials will commence. The Medical Researcher teams will collaborate with Jakarta’s public hospitals to recruit participants for studies regarding hypertension management and infectious disease outbreaks. Data collection protocols will be digitized to ensure real-time monitoring and integrity.</w:t>
      </w:r>
    </w:p>
    <w:p>
      <w:pPr>
        <w:pStyle w:val="BodyText"/>
      </w:pPr>
      <w:r>
        <w:rPr>
          <w:bCs/>
          <w:b/>
        </w:rPr>
        <w:t xml:space="preserve">Expansion Phase (Months 19-36):</w:t>
      </w:r>
      <w:r>
        <w:br/>
      </w:r>
      <w:r>
        <w:t xml:space="preserve">Successful pilot programs will be scaled up. The hub in Indonesia Jakarta will serve as a model for future expansions into other provinces such as East Java or Bali, creating a national network of research excellence.</w:t>
      </w:r>
    </w:p>
    <w:bookmarkEnd w:id="23"/>
    <w:bookmarkStart w:id="24" w:name="challenges-and-risk-mitigation"/>
    <w:p>
      <w:pPr>
        <w:pStyle w:val="Heading2"/>
      </w:pPr>
      <w:r>
        <w:t xml:space="preserve">5. Challenges and Risk Mitigation</w:t>
      </w:r>
    </w:p>
    <w:p>
      <w:pPr>
        <w:pStyle w:val="FirstParagraph"/>
      </w:pPr>
      <w:r>
        <w:rPr>
          <w:bCs/>
          <w:b/>
        </w:rPr>
        <w:t xml:space="preserve">Regulatory Hurdles:</w:t>
      </w:r>
      <w:r>
        <w:br/>
      </w:r>
      <w:r>
        <w:t xml:space="preserve">Navigating the bureaucratic landscape in Indonesia can be complex. To mitigate this, we will hire local legal experts specializing in health law to liaise with Indonesian Jakarta authorities.</w:t>
      </w:r>
    </w:p>
    <w:p>
      <w:pPr>
        <w:pStyle w:val="BodyText"/>
      </w:pPr>
      <w:r>
        <w:rPr>
          <w:bCs/>
          <w:b/>
        </w:rPr>
        <w:t xml:space="preserve">Cultural Sensitivity and Trust:</w:t>
      </w:r>
      <w:r>
        <w:br/>
      </w:r>
      <w:r>
        <w:t xml:space="preserve">Community trust is paramount in medical research. Medical Researcher teams must engage with community leaders and religious figures early in the process. We plan to host town halls in various districts of Indonesia Jakarta to explain the benefits of participation.</w:t>
      </w:r>
    </w:p>
    <w:p>
      <w:pPr>
        <w:pStyle w:val="BodyText"/>
      </w:pPr>
      <w:r>
        <w:rPr>
          <w:bCs/>
          <w:b/>
        </w:rPr>
        <w:t xml:space="preserve">Infrastructure Limitations:</w:t>
      </w:r>
      <w:r>
        <w:br/>
      </w:r>
      <w:r>
        <w:t xml:space="preserve">While Jakarta has modern facilities, power stability and internet connectivity can fluctuate. Our labs will be equipped with redundant power systems and satellite backup connections to ensure uninterrupted research operations.</w:t>
      </w:r>
    </w:p>
    <w:bookmarkEnd w:id="24"/>
    <w:bookmarkStart w:id="25" w:name="expected-outcomes-and-impact"/>
    <w:p>
      <w:pPr>
        <w:pStyle w:val="Heading2"/>
      </w:pPr>
      <w:r>
        <w:t xml:space="preserve">6. Expected Outcomes and Impact</w:t>
      </w:r>
    </w:p>
    <w:p>
      <w:pPr>
        <w:pStyle w:val="FirstParagraph"/>
      </w:pPr>
      <w:r>
        <w:t xml:space="preserve">The successful execution of this project in Indonesia Jakarta will yield significant scientific contributions. We anticipate the publication of high-impact papers regarding tropical epidemiology, the development of affordable diagnostic kits for local hospitals, and a substantial increase in funding opportunities through global health grants.</w:t>
      </w:r>
    </w:p>
    <w:p>
      <w:pPr>
        <w:pStyle w:val="BodyText"/>
      </w:pPr>
      <w:r>
        <w:t xml:space="preserve">Moreover, establishing a robust Medical Researcher framework here will position Indonesia as a leader in Southeast Asian health science. It will demonstrate that critical medical breakthroughs can originate from the Global South, challenging the traditional narratives of where high-level research is conducted.</w:t>
      </w:r>
    </w:p>
    <w:bookmarkEnd w:id="25"/>
    <w:bookmarkStart w:id="26" w:name="budget-overview"/>
    <w:p>
      <w:pPr>
        <w:pStyle w:val="Heading2"/>
      </w:pPr>
      <w:r>
        <w:t xml:space="preserve">7. Budget Overview</w:t>
      </w:r>
    </w:p>
    <w:p>
      <w:pPr>
        <w:pStyle w:val="FirstParagraph"/>
      </w:pPr>
      <w:r>
        <w:t xml:space="preserve">The projected budget for the first three years includes expenditures for laboratory equipment construction in Jakarta, salaries for international and local Medical Researcher staff, patient compensation funds, and regulatory compliance costs. Detailed financial breakdowns are attached in Appendix A.</w:t>
      </w:r>
    </w:p>
    <w:bookmarkEnd w:id="26"/>
    <w:bookmarkStart w:id="27" w:name="conclusion"/>
    <w:p>
      <w:pPr>
        <w:pStyle w:val="Heading2"/>
      </w:pPr>
      <w:r>
        <w:t xml:space="preserve">8. Conclusion</w:t>
      </w:r>
    </w:p>
    <w:p>
      <w:pPr>
        <w:pStyle w:val="FirstParagraph"/>
      </w:pPr>
      <w:r>
        <w:t xml:space="preserve">In conclusion, the establishment of a medical research hub in Indonesia Jakarta represents a strategic investment with profound humanitarian and scientific value. By empowering Medical Researcher teams to tackle the unique health challenges of this vibrant metropolis, we are not only advancing knowledge but also improving lives. This project report confirms that with proper planning, local partnership, and respect for cultural nuances, Indonesia Jakarta is the ideal launchpad for our next generation of medical discoveries.</w:t>
      </w:r>
    </w:p>
    <w:p>
      <w:pPr>
        <w:pStyle w:val="BodyText"/>
      </w:pPr>
      <w:r>
        <w:t xml:space="preserve">We recommend immediate approval to proceed with the site selection and initial regulatory filing in Indonesia Jakarta.</w:t>
      </w:r>
    </w:p>
    <w:p>
      <w:pPr>
        <w:pStyle w:val="BodyText"/>
      </w:pPr>
      <w:r>
        <w:br/>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Advanced Medical Research Infrastructure in Indonesia, Jakarta</dc:title>
  <dc:creator/>
  <cp:keywords/>
  <dcterms:created xsi:type="dcterms:W3CDTF">2026-07-30T00:35:19Z</dcterms:created>
  <dcterms:modified xsi:type="dcterms:W3CDTF">2026-07-30T00:35:19Z</dcterms:modified>
</cp:coreProperties>
</file>

<file path=docProps/custom.xml><?xml version="1.0" encoding="utf-8"?>
<Properties xmlns="http://schemas.openxmlformats.org/officeDocument/2006/custom-properties" xmlns:vt="http://schemas.openxmlformats.org/officeDocument/2006/docPropsVTypes"/>
</file>