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Israel</w:t>
      </w:r>
      <w:r>
        <w:t xml:space="preserve"> </w:t>
      </w:r>
      <w:r>
        <w:t xml:space="preserve">Jerusalem</w:t>
      </w:r>
    </w:p>
    <w:bookmarkStart w:id="20" w:name="X6c87668a20ae245fd7bd4f40c48902c99d3ec61"/>
    <w:p>
      <w:pPr>
        <w:pStyle w:val="Heading1"/>
      </w:pPr>
      <w:r>
        <w:t xml:space="preserve">Project Report: Advancing Global Health Standards Through the Medical Researcher Initiative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Oversight Committee</w:t>
      </w:r>
      <w:r>
        <w:br/>
      </w:r>
      <w:r>
        <w:t xml:space="preserve">Strategic Planning Division</w:t>
      </w:r>
      <w:r>
        <w:br/>
      </w:r>
    </w:p>
    <w:p>
      <w:pPr>
        <w:pStyle w:val="BodyText"/>
      </w:pPr>
      <w:r>
        <w:t xml:space="preserve">This document serves as a comprehensive Project Report detailing the strategic implementation, operational framework, and anticipated outcomes of our new initiative focused on deploying specialized Medical Researcher personnel within the city of Israel Jerusalem. The primary objective of this project is to leverage the unique scientific infrastructure and geopolitical significance of Israel Jerusalem to accelerate breakthroughs in genomic medicine, infectious disease control, and digital health technologies. By establishing a robust presence in this historic yet rapidly modernizing hub, we aim to foster international collaboration that transcends borders while adhering to the highest ethical standards of medical inquiry.</w:t>
      </w:r>
    </w:p>
    <w:p>
      <w:pPr>
        <w:pStyle w:val="BodyText"/>
      </w:pPr>
      <w:r>
        <w:t xml:space="preserve">The selection of Israel Jerusalem as the central operational base for this initiative is not arbitrary. Israel Jerusalem stands at a critical intersection of ancient heritage and cutting-edge innovation. The city hosts world-renowned institutions, including the Hadassah Medical Center, Hebrew University of Jerusalem, and various biotechnology startups nestled within its vibrant tech ecosystem. The diverse demographic composition of Israel Jerusalem provides an invaluable genetic and sociological landscape for clinical trials that require broad representation.</w:t>
      </w:r>
    </w:p>
    <w:p>
      <w:pPr>
        <w:pStyle w:val="BodyText"/>
      </w:pPr>
      <w:r>
        <w:t xml:space="preserve">Furthermore, the role of a</w:t>
      </w:r>
      <w:r>
        <w:t xml:space="preserve"> </w:t>
      </w:r>
      <w:r>
        <w:t xml:space="preserve">Medical Researcher</w:t>
      </w:r>
      <w:r>
        <w:t xml:space="preserve"> </w:t>
      </w:r>
      <w:r>
        <w:t xml:space="preserve">has evolved significantly in recent years. Modern researchers are no longer confined to isolated laboratories; they are integral nodes in a global network of data sharing and interdisciplinary collaboration. This project report outlines how we intend to harness the specific advantages offered by Israel Jerusalem, including its high density of academic medical centers, government support for R&amp;D, and advanced telecommunications infrastructure.</w:t>
      </w:r>
    </w:p>
    <w:p>
      <w:pPr>
        <w:pStyle w:val="BodyText"/>
      </w:pPr>
      <w:r>
        <w:t xml:space="preserve">The core mission of this project is defined by three strategic pillars:</w:t>
      </w:r>
    </w:p>
    <w:p>
      <w:pPr>
        <w:numPr>
          <w:ilvl w:val="0"/>
          <w:numId w:val="1001"/>
        </w:numPr>
        <w:pStyle w:val="Compact"/>
      </w:pPr>
      <w:r>
        <w:rPr>
          <w:bCs/>
          <w:b/>
        </w:rPr>
        <w:t xml:space="preserve">Epidemiological Surveillance in Diverse Populations:</w:t>
      </w:r>
      <w:r>
        <w:t xml:space="preserve"> By positioning Medical Researcher teams in Israel Jerusalem, we can study health outcomes across diverse ethnic and religious groups. This data is crucial for developing personalized medicine protocols that are effective across different genetic backgrounds.</w:t>
      </w:r>
    </w:p>
    <w:p>
      <w:pPr>
        <w:numPr>
          <w:ilvl w:val="0"/>
          <w:numId w:val="1001"/>
        </w:numPr>
        <w:pStyle w:val="Compact"/>
      </w:pPr>
      <w:r>
        <w:rPr>
          <w:bCs/>
          <w:b/>
        </w:rPr>
        <w:t xml:space="preserve">Tech-Driven Innovation:</w:t>
      </w:r>
      <w:r>
        <w:t xml:space="preserve"> Leveraging the "Startup Nation" ethos prevalent in Israel Jerusalem, we aim to integrate artificial intelligence and machine learning into diagnostic tools. Medical Researcher staff will collaborate with local tech firms to test AI-driven prediction models for chronic diseases such as diabetes and hypertension.</w:t>
      </w:r>
    </w:p>
    <w:p>
      <w:pPr>
        <w:numPr>
          <w:ilvl w:val="0"/>
          <w:numId w:val="1001"/>
        </w:numPr>
        <w:pStyle w:val="Compact"/>
      </w:pPr>
      <w:r>
        <w:rPr>
          <w:bCs/>
          <w:b/>
        </w:rPr>
        <w:t xml:space="preserve">Regional Health Security:</w:t>
      </w:r>
      <w:r>
        <w:t xml:space="preserve"> Given the geopolitical context of the Middle East, Israel Jerusalem serves as a vital node for health security. The project aims to establish rapid response protocols for potential infectious disease outbreaks, utilizing the advanced laboratory capabilities available in the region.</w:t>
      </w:r>
    </w:p>
    <w:p>
      <w:pPr>
        <w:pStyle w:val="FirstParagraph"/>
      </w:pPr>
      <w:r>
        <w:t xml:space="preserve">The structure of this initiative relies heavily on the expertise of qualified Medical Researcher professionals. These individuals are tasked with overseeing clinical trials, managing data integrity, and ensuring compliance with both local Israeli regulations and international ethical guidelines.</w:t>
      </w:r>
    </w:p>
    <w:p>
      <w:pPr>
        <w:pStyle w:val="BodyText"/>
      </w:pPr>
      <w:r>
        <w:t xml:space="preserve">We will recruit senior Medical Researcher personnel who possess bilingual capabilities (English/Hebrew or Arabic) to facilitate seamless communication with local partners in Israel Jerusalem. These researchers will undergo a mandatory orientation program focusing on the cultural nuances and regulatory landscape of conducting health research in this specific region.</w:t>
      </w:r>
    </w:p>
    <w:p>
      <w:pPr>
        <w:pStyle w:val="BodyText"/>
      </w:pPr>
      <w:r>
        <w:t xml:space="preserve">The project fosters partnerships between international entities and local institutions in Israel Jerusalem. Key partners include university hospitals, government health ministries, and private biotech firms. The Medical Researcher will act as the liaison between these entities, ensuring that research objectives align with local needs while maintaining global scientific standards.</w:t>
      </w:r>
    </w:p>
    <w:p>
      <w:pPr>
        <w:pStyle w:val="BodyText"/>
      </w:pPr>
      <w:r>
        <w:t xml:space="preserve">Conducting medical research in Israel Jerusalem requires strict adherence to ethical principles. The project report emphasizes the importance of informed consent, patient privacy, and equitable treatment of all participants. Special attention is paid to the ethical treatment of vulnerable populations, including refugees and marginalized communities often present in urban centers like Israel Jerusalem.</w:t>
      </w:r>
    </w:p>
    <w:p>
      <w:pPr>
        <w:pStyle w:val="BodyText"/>
      </w:pPr>
      <w:r>
        <w:t xml:space="preserve">All Medical Researcher staff must complete rigorous ethics training modules before commencing fieldwork. This includes understanding the specific legal frameworks governing human subject research in Israel, as well as international conventions such as the Declaration of Helsinki. Regular audits will be conducted by an independent ethics board to ensure transparency and accountability.</w:t>
      </w:r>
    </w:p>
    <w:p>
      <w:pPr>
        <w:pStyle w:val="BodyText"/>
      </w:pPr>
      <w:r>
        <w:t xml:space="preserve">The successful execution of this project is expected to yield significant scientific and social impacts:</w:t>
      </w:r>
    </w:p>
    <w:p>
      <w:pPr>
        <w:numPr>
          <w:ilvl w:val="0"/>
          <w:numId w:val="1002"/>
        </w:numPr>
        <w:pStyle w:val="Compact"/>
      </w:pPr>
      <w:r>
        <w:rPr>
          <w:bCs/>
          <w:b/>
        </w:rPr>
        <w:t xml:space="preserve">Publishable Research:</w:t>
      </w:r>
      <w:r>
        <w:t xml:space="preserve"> We anticipate the production of high-impact peer-reviewed papers emerging from data collected in Israel Jerusalem, contributing to the global body of medical knowledge.</w:t>
      </w:r>
    </w:p>
    <w:p>
      <w:pPr>
        <w:numPr>
          <w:ilvl w:val="0"/>
          <w:numId w:val="1002"/>
        </w:numPr>
        <w:pStyle w:val="Compact"/>
      </w:pPr>
      <w:r>
        <w:rPr>
          <w:bCs/>
          <w:b/>
        </w:rPr>
        <w:t xml:space="preserve">Policy Influence:</w:t>
      </w:r>
      <w:r>
        <w:t xml:space="preserve"> Findings from our Medical Researcher teams will inform public health policies not only in Israel but potentially across the broader Middle East region, promoting evidence-based healthcare decisions.</w:t>
      </w:r>
    </w:p>
    <w:p>
      <w:pPr>
        <w:numPr>
          <w:ilvl w:val="0"/>
          <w:numId w:val="1002"/>
        </w:numPr>
        <w:pStyle w:val="Compact"/>
      </w:pPr>
      <w:r>
        <w:rPr>
          <w:bCs/>
          <w:b/>
        </w:rPr>
        <w:t xml:space="preserve">Talent Development:</w:t>
      </w:r>
      <w:r>
        <w:t xml:space="preserve"> The program will serve as a training ground for young scientists, fostering a new generation of Medical Researcher experts who are proficient in cross-cultural collaboration and advanced methodologies.</w:t>
      </w:r>
    </w:p>
    <w:p>
      <w:pPr>
        <w:pStyle w:val="FirstParagraph"/>
      </w:pPr>
      <w:r>
        <w:t xml:space="preserve">Operating in Israel Jerusalem involves inherent geopolitical and logistical risks. The project management team has developed a comprehensive risk mitigation strategy. This includes contingency plans for civil unrest, cybersecurity threats to patient data, and supply chain disruptions for laboratory materials.</w:t>
      </w:r>
    </w:p>
    <w:p>
      <w:pPr>
        <w:pStyle w:val="BodyText"/>
      </w:pPr>
      <w:r>
        <w:t xml:space="preserve">A key component of risk management is the diversification of research sites within Israel Jerusalem itself. By distributing activities across multiple institutions in the city, we reduce dependency on any single location or entity. Additionally, robust insurance coverage and legal counsel are secured to protect personnel and intellectual property.</w:t>
      </w:r>
    </w:p>
    <w:p>
      <w:pPr>
        <w:pStyle w:val="BodyText"/>
      </w:pPr>
      <w:r>
        <w:t xml:space="preserve">In conclusion, this Project Report underscores the strategic value of establishing a strong Medical Researcher presence in Israel Jerusalem. The city offers a unique confluence of scientific excellence, technological innovation, and diverse human populations that are essential for advancing modern medical science. By investing in this initiative, we are not only contributing to global health advancements but also fostering international cooperation and understanding through the universal language of science.</w:t>
      </w:r>
    </w:p>
    <w:p>
      <w:pPr>
        <w:pStyle w:val="BodyText"/>
      </w:pPr>
      <w:r>
        <w:t xml:space="preserve">The commitment to rigorous methodology, ethical integrity, and collaborative engagement will ensure that our Medical Researcher teams deliver impactful results. We recommend the immediate approval of funding for Phase I implementation, allowing us to commence recruitment and site preparation in Israel Jerusalem within the next quarter. This step is crucial for maintaining our competitive edge in the global medical research landscape.</w:t>
      </w:r>
    </w:p>
    <w:p>
      <w:pPr>
        <w:numPr>
          <w:ilvl w:val="0"/>
          <w:numId w:val="1003"/>
        </w:numPr>
        <w:pStyle w:val="Compact"/>
      </w:pPr>
      <w:r>
        <w:rPr>
          <w:bCs/>
          <w:b/>
        </w:rPr>
        <w:t xml:space="preserve">Appendix A:</w:t>
      </w:r>
      <w:r>
        <w:t xml:space="preserve"> Detailed Budget Breakdown for Operations in Israel Jerusalem</w:t>
      </w:r>
    </w:p>
    <w:p>
      <w:pPr>
        <w:numPr>
          <w:ilvl w:val="0"/>
          <w:numId w:val="1003"/>
        </w:numPr>
        <w:pStyle w:val="Compact"/>
      </w:pPr>
      <w:r>
        <w:rPr>
          <w:bCs/>
          <w:b/>
        </w:rPr>
        <w:t xml:space="preserve">Appendix B:</w:t>
      </w:r>
      <w:r>
        <w:t xml:space="preserve"> Profiles of Key Medical Researcher Candidates</w:t>
      </w:r>
    </w:p>
    <w:p>
      <w:pPr>
        <w:numPr>
          <w:ilvl w:val="0"/>
          <w:numId w:val="1003"/>
        </w:numPr>
        <w:pStyle w:val="Compact"/>
      </w:pPr>
      <w:r>
        <w:rPr>
          <w:bCs/>
          <w:b/>
        </w:rPr>
        <w:t xml:space="preserve">C Appendix C:</w:t>
      </w:r>
      <w:r>
        <w:t xml:space="preserve"> Letters of Intent from Partner Institutions in Israel Jerusalem"Appendix D: Comprehensive Risk Assessment Matrix"</w:t>
      </w:r>
    </w:p>
    <w:p>
      <w:r>
        <w:pict>
          <v:rect style="width:0;height:1.5pt" o:hralign="center" o:hrstd="t" o:hr="t"/>
        </w:pict>
      </w:r>
    </w:p>
    <w:p>
      <w:pPr>
        <w:pStyle w:val="FirstParagraph"/>
      </w:pPr>
      <w:r>
        <w:t xml:space="preserve">© 2023 Global Medical Research Institute. All Rights Reserved. This document is confidential and intended for internal use only.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Israel Jerusalem</dc:title>
  <dc:creator/>
  <dc:language>en</dc:language>
  <cp:keywords/>
  <dcterms:created xsi:type="dcterms:W3CDTF">2026-07-29T20:32:50Z</dcterms:created>
  <dcterms:modified xsi:type="dcterms:W3CDTF">2026-07-29T20:32:50Z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