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Public Hygiene, Republic of Côte d'Ivoire</w:t>
      </w:r>
      <w:r>
        <w:br/>
      </w:r>
      <w:r>
        <w:rPr>
          <w:bCs/>
          <w:b/>
        </w:rPr>
        <w:t xml:space="preserve">From:</w:t>
      </w:r>
      <w:r>
        <w:t xml:space="preserve"> </w:t>
      </w:r>
      <w:r>
        <w:t xml:space="preserve">Regional Research Coordination Office</w:t>
      </w:r>
      <w:r>
        <w:br/>
      </w:r>
      <w:r>
        <w:rPr>
          <w:bCs/>
          <w:b/>
        </w:rPr>
        <w:t xml:space="preserve">Subject:</w:t>
      </w:r>
      <w:r>
        <w:t xml:space="preserve"> </w:t>
      </w:r>
      <w:r>
        <w:t xml:space="preserve">Strategic Implementation of Medical Researcher Protocols in Ivory Coast Abidjan</w:t>
      </w:r>
    </w:p>
    <w:bookmarkStart w:id="20" w:name="i.-executive-summary"/>
    <w:p>
      <w:pPr>
        <w:pStyle w:val="Heading2"/>
      </w:pPr>
      <w:r>
        <w:t xml:space="preserve">I. Executive Summary</w:t>
      </w:r>
    </w:p>
    <w:p>
      <w:pPr>
        <w:pStyle w:val="FirstParagraph"/>
      </w:pPr>
      <w:r>
        <w:t xml:space="preserve">This document serves as a comprehensive Project Report detailing the strategic integration and operational framework for deploying specialized Medical Researcher units within the healthcare ecosystem of Ivory Coast Abidjan. As one of the most rapidly developing urban centers in West Africa, Abidjan presents both unique challenges and unprecedented opportunities for biomedical advancement. The primary objective of this initiative is to establish a robust infrastructure that supports high-impact medical research, focusing on tropical diseases, public health epidemiology, and digital health solutions tailored specifically to the demographic realities of Ivory Coast Abidjan.</w:t>
      </w:r>
    </w:p>
    <w:bookmarkEnd w:id="20"/>
    <w:bookmarkStart w:id="21" w:name="X42a11c7c51409a1dffe54f058bf4eaef3dfe107"/>
    <w:p>
      <w:pPr>
        <w:pStyle w:val="Heading2"/>
      </w:pPr>
      <w:r>
        <w:t xml:space="preserve">II. Introduction and Contextual Background</w:t>
      </w:r>
    </w:p>
    <w:p>
      <w:pPr>
        <w:pStyle w:val="FirstParagraph"/>
      </w:pPr>
      <w:r>
        <w:t xml:space="preserve">The city of Abidjan serves as the economic capital and primary hub for medical innovation in West Africa. With a population exceeding five million, the density creates a complex vector environment for infectious diseases while simultaneously offering a vast dataset for longitudinal health studies. However, the existing infrastructure faces significant strain due to rapid urbanization and climate change impacts.</w:t>
      </w:r>
    </w:p>
    <w:p>
      <w:pPr>
        <w:pStyle w:val="BodyText"/>
      </w:pPr>
      <w:r>
        <w:t xml:space="preserve">The role of the</w:t>
      </w:r>
      <w:r>
        <w:t xml:space="preserve"> </w:t>
      </w:r>
      <w:r>
        <w:rPr>
          <w:bCs/>
          <w:b/>
        </w:rPr>
        <w:t xml:space="preserve">Medical Researcher</w:t>
      </w:r>
      <w:r>
        <w:t xml:space="preserve"> </w:t>
      </w:r>
      <w:r>
        <w:t xml:space="preserve">has evolved from purely academic inquiry to becoming a critical pillar of public health strategy. In the context of Ivory Coast Abidjan, these professionals are not merely observers but active participants in disease mitigation, policy formulation, and community education. This Project Report outlines the necessary steps to empower Medical Researcher entities with the resources, regulatory clarity, and technological tools required to thrive.</w:t>
      </w:r>
    </w:p>
    <w:bookmarkEnd w:id="21"/>
    <w:bookmarkStart w:id="22" w:name="iii.-strategic-objectives"/>
    <w:p>
      <w:pPr>
        <w:pStyle w:val="Heading2"/>
      </w:pPr>
      <w:r>
        <w:t xml:space="preserve">III. Strategic Objectives</w:t>
      </w:r>
    </w:p>
    <w:p>
      <w:pPr>
        <w:pStyle w:val="FirstParagraph"/>
      </w:pPr>
      <w:r>
        <w:t xml:space="preserve">The deployment of Medical Researcher initiatives in Ivory Coast Abidjan is guided by three core objectives:</w:t>
      </w:r>
    </w:p>
    <w:p>
      <w:pPr>
        <w:numPr>
          <w:ilvl w:val="0"/>
          <w:numId w:val="1001"/>
        </w:numPr>
        <w:pStyle w:val="Compact"/>
      </w:pPr>
      <w:r>
        <w:rPr>
          <w:bCs/>
          <w:b/>
        </w:rPr>
        <w:t xml:space="preserve">Disease Surveillance Enhancement:</w:t>
      </w:r>
    </w:p>
    <w:p>
      <w:pPr>
        <w:numPr>
          <w:ilvl w:val="0"/>
          <w:numId w:val="1001"/>
        </w:numPr>
        <w:pStyle w:val="Compact"/>
      </w:pPr>
      <w:r>
        <w:rPr>
          <w:bCs/>
          <w:b/>
        </w:rPr>
        <w:t xml:space="preserve">Capacity Building:</w:t>
      </w:r>
    </w:p>
    <w:p>
      <w:pPr>
        <w:numPr>
          <w:ilvl w:val="0"/>
          <w:numId w:val="1001"/>
        </w:numPr>
        <w:pStyle w:val="Compact"/>
      </w:pPr>
      <w:r>
        <w:rPr>
          <w:bCs/>
          <w:b/>
        </w:rPr>
        <w:t xml:space="preserve">Precision Medicine Implementation:</w:t>
      </w:r>
    </w:p>
    <w:bookmarkEnd w:id="22"/>
    <w:bookmarkStart w:id="23" w:name="iv.-operational-framework"/>
    <w:p>
      <w:pPr>
        <w:pStyle w:val="Heading2"/>
      </w:pPr>
      <w:r>
        <w:t xml:space="preserve">IV. Operational Framework</w:t>
      </w:r>
    </w:p>
    <w:p>
      <w:pPr>
        <w:pStyle w:val="FirstParagraph"/>
      </w:pPr>
      <w:r>
        <w:t xml:space="preserve">The operational model relies on a hub-and-spoke system centered in Abidjan. The primary research hub will be located in proximity to major teaching hospitals, facilitating seamless data exchange between clinical practice and laboratory analysis.</w:t>
      </w:r>
    </w:p>
    <w:p>
      <w:pPr>
        <w:pStyle w:val="BodyText"/>
      </w:pPr>
      <w:r>
        <w:t xml:space="preserve">Phase</w:t>
      </w:r>
    </w:p>
    <w:p>
      <w:pPr>
        <w:pStyle w:val="BodyText"/>
      </w:pPr>
      <w:r>
        <w:t xml:space="preserve">Description</w:t>
      </w:r>
    </w:p>
    <w:p>
      <w:pPr>
        <w:pStyle w:val="BodyText"/>
      </w:pPr>
      <w:r>
        <w:t xml:space="preserve">Metric for Success in Ivory Coast Abidjan</w:t>
      </w:r>
    </w:p>
    <w:p>
      <w:pPr>
        <w:pStyle w:val="BodyText"/>
      </w:pPr>
      <w:r>
        <w:rPr>
          <w:bCs/>
          <w:b/>
        </w:rPr>
        <w:t xml:space="preserve">Pilot Phase (Months 1-6)</w:t>
      </w:r>
    </w:p>
    <w:p>
      <w:pPr>
        <w:pStyle w:val="BodyText"/>
      </w:pPr>
      <w:r>
        <w:t xml:space="preserve">Inauguration of the central laboratory and recruitment of core Medical Researcher staff. Establishment of ethical review boards.</w:t>
      </w:r>
    </w:p>
    <w:p>
      <w:pPr>
        <w:pStyle w:val="BodyText"/>
      </w:pPr>
      <w:r>
        <w:t xml:space="preserve">Achievement of ISO certification for local labs; completion of baseline epidemiological survey in two districts.</w:t>
      </w:r>
    </w:p>
    <w:p>
      <w:pPr>
        <w:pStyle w:val="BodyText"/>
      </w:pPr>
      <w:r>
        <w:rPr>
          <w:bCs/>
          <w:b/>
        </w:rPr>
        <w:t xml:space="preserve">Expansion Phase (Months 7-18)</w:t>
      </w:r>
    </w:p>
    <w:p>
      <w:pPr>
        <w:pStyle w:val="BodyText"/>
      </w:pPr>
      <w:r>
        <w:t xml:space="preserve">Satellite research clinics established in high-density areas. Deployment of mobile health units led by Medical Researcher teams.</w:t>
      </w:r>
    </w:p>
    <w:p>
      <w:pPr>
        <w:pStyle w:val="BodyText"/>
      </w:pPr>
      <w:r>
        <w:t xml:space="preserve">Data integration with national health databases; publication of first three peer-reviewed studies on local disease vectors.</w:t>
      </w:r>
    </w:p>
    <w:p>
      <w:pPr>
        <w:pStyle w:val="BodyText"/>
      </w:pPr>
      <w:r>
        <w:rPr>
          <w:bCs/>
          <w:b/>
        </w:rPr>
        <w:t xml:space="preserve">Sustainability Phase (Months 19-36)</w:t>
      </w:r>
    </w:p>
    <w:p>
      <w:pPr>
        <w:pStyle w:val="BodyText"/>
      </w:pPr>
      <w:r>
        <w:t xml:space="preserve">Funding diversification through public-private partnerships. Training of 50+ local Medical Researcher fellows.</w:t>
      </w:r>
    </w:p>
    <w:p>
      <w:pPr>
        <w:pStyle w:val="BodyText"/>
      </w:pPr>
      <w:r>
        <w:t xml:space="preserve">A measurable reduction in disease-related hospital admissions in targeted zones; establishment of a self-sustaining research fund.</w:t>
      </w:r>
    </w:p>
    <w:bookmarkEnd w:id="23"/>
    <w:bookmarkStart w:id="24" w:name="v.-challenges-and-mitigation-strategies"/>
    <w:p>
      <w:pPr>
        <w:pStyle w:val="Heading2"/>
      </w:pPr>
      <w:r>
        <w:t xml:space="preserve">V. Challenges and Mitigation Strategies</w:t>
      </w:r>
    </w:p>
    <w:p>
      <w:pPr>
        <w:pStyle w:val="FirstParagraph"/>
      </w:pPr>
      <w:r>
        <w:rPr>
          <w:bCs/>
          <w:b/>
        </w:rPr>
        <w:t xml:space="preserve">Bureaucratic Hurdles:</w:t>
      </w:r>
    </w:p>
    <w:p>
      <w:pPr>
        <w:pStyle w:val="BodyText"/>
      </w:pPr>
      <w:r>
        <w:t xml:space="preserve">Navigating regulatory frameworks in Ivory Coast Abidjan can be complex. To mitigate this, the project will establish a dedicated liaison office to streamline ethical approvals and import permits for medical equipment.</w:t>
      </w:r>
    </w:p>
    <w:p>
      <w:pPr>
        <w:pStyle w:val="BodyText"/>
      </w:pPr>
      <w:r>
        <w:rPr>
          <w:bCs/>
          <w:b/>
        </w:rPr>
        <w:t xml:space="preserve">Data Privacy and Ethics:</w:t>
      </w:r>
    </w:p>
    <w:p>
      <w:pPr>
        <w:pStyle w:val="BodyText"/>
      </w:pPr>
      <w:r>
        <w:t xml:space="preserve">Giving strict adherence to international data protection standards is paramount. All Medical Researcher activities will undergo rigorous ethical review to protect patient confidentiality, ensuring trust within the Ivorian community.</w:t>
      </w:r>
    </w:p>
    <w:p>
      <w:pPr>
        <w:pStyle w:val="BodyText"/>
      </w:pPr>
      <w:r>
        <w:rPr>
          <w:bCs/>
          <w:b/>
        </w:rPr>
        <w:t xml:space="preserve">Infrastructure Reliability:</w:t>
      </w:r>
    </w:p>
    <w:p>
      <w:pPr>
        <w:pStyle w:val="BodyText"/>
      </w:pPr>
      <w:r>
        <w:t xml:space="preserve">Potential disruptions in power and internet connectivity may affect research continuity. The project includes budget allocations for redundant power systems (solar and generator backups) and offline data storage capabilities.</w:t>
      </w:r>
    </w:p>
    <w:bookmarkEnd w:id="24"/>
    <w:bookmarkStart w:id="25" w:name="vi.-impact-analysis"/>
    <w:p>
      <w:pPr>
        <w:pStyle w:val="Heading2"/>
      </w:pPr>
      <w:r>
        <w:t xml:space="preserve">VI. Impact Analysis</w:t>
      </w:r>
    </w:p>
    <w:p>
      <w:pPr>
        <w:pStyle w:val="FirstParagraph"/>
      </w:pPr>
      <w:r>
        <w:t xml:space="preserve">The successful implementation of this Project Report framework will yield significant benefits for Ivory Coast Abidjan. By empowering Medical Researcher professionals, we directly contribute to the strengthening of the national healthcare system. Improved diagnostic accuracy and faster response times to outbreaks can save thousands of lives annually.</w:t>
      </w:r>
    </w:p>
    <w:p>
      <w:pPr>
        <w:pStyle w:val="BodyText"/>
      </w:pPr>
      <w:r>
        <w:t xml:space="preserve">Furthermore, establishing Abidjan as a regional leader in medical research will attract international funding and collaboration opportunities. This positions Ivory Coast as a key player in global health security, particularly regarding tropical medicine.</w:t>
      </w:r>
    </w:p>
    <w:bookmarkEnd w:id="25"/>
    <w:bookmarkStart w:id="27" w:name="vii.-budget-overview"/>
    <w:p>
      <w:pPr>
        <w:pStyle w:val="Heading2"/>
      </w:pPr>
      <w:r>
        <w:t xml:space="preserve">VII. Budget Overview</w:t>
      </w:r>
    </w:p>
    <w:p>
      <w:pPr>
        <w:pStyle w:val="FirstParagraph"/>
      </w:pPr>
      <w:r>
        <w:t xml:space="preserve">The estimated budget for the first three years covers laboratory equipment, personnel salaries, community outreach programs, and technological infrastructure. A significant portion of funds is allocated to training local Medical Researcher talent, ensuring long-term sustainability beyond the initial project lifecycle.</w:t>
      </w:r>
    </w:p>
    <w:bookmarkStart w:id="26" w:name="viii.-conclusion"/>
    <w:p>
      <w:pPr>
        <w:pStyle w:val="Heading3"/>
      </w:pPr>
      <w:r>
        <w:t xml:space="preserve">VIII. Conclusion</w:t>
      </w:r>
    </w:p>
    <w:p>
      <w:pPr>
        <w:pStyle w:val="FirstParagraph"/>
      </w:pPr>
      <w:r>
        <w:t xml:space="preserve">This Project Report underscores the critical importance of integrating advanced medical research capabilities into the fabric of Ivorian society. The role of the Medical Researcher is not ancillary but central to the future health and stability of Ivory Coast Abidjan. By investing in these human and technological resources, we are not just conducting studies; we are building a resilient health infrastructure that serves as a model for West Africa.</w:t>
      </w:r>
    </w:p>
    <w:p>
      <w:pPr>
        <w:pStyle w:val="BodyText"/>
      </w:pPr>
      <w:r>
        <w:t xml:space="preserve">We urge stakeholders to endorse this initiative immediately. The potential for positive change in Ivory Coast Abidjan is immense, provided we commit to the rigorous standards of inquiry and care that define the modern Medical Researcher profession. Let us proceed with urgency and dedication toward a healthier future for all citizens.</w:t>
      </w:r>
    </w:p>
    <w:p>
      <w:pPr>
        <w:pStyle w:val="BodyText"/>
      </w:pPr>
      <w:r>
        <w:rPr>
          <w:bCs/>
          <w:b/>
        </w:rPr>
        <w:t xml:space="preserve">Prepared by:</w:t>
      </w:r>
      <w:r>
        <w:br/>
      </w:r>
      <w:r>
        <w:t xml:space="preserve">Senior Project Coordinator</w:t>
      </w:r>
      <w:r>
        <w:br/>
      </w:r>
      <w:r>
        <w:t xml:space="preserve">Health Innovation Division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Ivory Coast Abidjan</dc:title>
  <dc:creator/>
  <dc:language>en</dc:language>
  <cp:keywords/>
  <dcterms:created xsi:type="dcterms:W3CDTF">2026-07-29T02:05:27Z</dcterms:created>
  <dcterms:modified xsi:type="dcterms:W3CDTF">2026-07-29T02:05:27Z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