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Morocco</w:t>
      </w:r>
      <w:r>
        <w:t xml:space="preserve"> </w:t>
      </w:r>
      <w:r>
        <w:t xml:space="preserve">Casablanca</w:t>
      </w:r>
    </w:p>
    <w:bookmarkStart w:id="33" w:name="X8d843c232ac24024b19d28bc35b3734e5542485"/>
    <w:p>
      <w:pPr>
        <w:pStyle w:val="Heading1"/>
      </w:pPr>
      <w:r>
        <w:t xml:space="preserve">Project Report: Establishing a High-Impact Medical Researcher Program in Morocco, Casablanca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Health Board &amp; Stakeholders</w:t>
      </w:r>
      <w:r>
        <w:br/>
      </w:r>
      <w:r>
        <w:rPr>
          <w:bCs/>
          <w:b/>
        </w:rPr>
        <w:t xml:space="preserve">From:</w:t>
      </w:r>
      <w:r>
        <w:t xml:space="preserve"> </w:t>
      </w:r>
      <w:r>
        <w:t xml:space="preserve">Project Coordination Office</w:t>
      </w:r>
      <w:r>
        <w:br/>
      </w:r>
    </w:p>
    <w:p>
      <w:pPr>
        <w:pStyle w:val="BodyText"/>
      </w:pPr>
      <w:r>
        <w:t xml:space="preserve">Subject:</w:t>
      </w:r>
    </w:p>
    <w:bookmarkStart w:id="20" w:name="i.-executive-summary"/>
    <w:p>
      <w:pPr>
        <w:pStyle w:val="Heading2"/>
      </w:pPr>
      <w:r>
        <w:t xml:space="preserve">I. Executive Summary</w:t>
      </w:r>
    </w:p>
    <w:p>
      <w:pPr>
        <w:pStyle w:val="FirstParagraph"/>
      </w:pPr>
      <w:r>
        <w:t xml:space="preserve">This document serves as a comprehensive Project Report detailing the strategic establishment and operational framework of a dedicated Medical Researcher program within Casablanca, Morocco. As healthcare systems globally face evolving challenges, the role of the specialized medical researcher has become pivotal in driving innovation, improving patient outcomes, and fostering sustainable health ecosystems. This report outlines the rationale for selecting Casablanca as the primary hub for this initiative, defines the core responsibilities of a Medical Researcher in this specific geographic context, and proposes a roadmap for implementation that aligns with both local needs and global scientific standards.</w:t>
      </w:r>
    </w:p>
    <w:bookmarkEnd w:id="20"/>
    <w:bookmarkStart w:id="21" w:name="Xac555a7ae858386b0d98fbf01dd6fae70820889"/>
    <w:p>
      <w:pPr>
        <w:pStyle w:val="Heading2"/>
      </w:pPr>
      <w:r>
        <w:t xml:space="preserve">II. Contextual Analysis: Why Morocco and Casablanca?</w:t>
      </w:r>
    </w:p>
    <w:p>
      <w:pPr>
        <w:pStyle w:val="FirstParagraph"/>
      </w:pPr>
      <w:r>
        <w:t xml:space="preserve">The decision to anchor this initiative in Casablanca, Morocco, is driven by a convergence of demographic urgency, geographic advantage, and institutional potential. As the economic capital of Morocco and one of North Africa’s largest urban centers with a population exceeding four million people in its metropolitan area, Casablanca represents a critical microcosm for medical study. The city exhibits a unique epidemiological transition characterized by the dual burden of disease: persistent infectious diseases such as tuberculosis and hepatitis, alongside a rapidly rising prevalence of non-communicable diseases (NCDs) including cardiovascular disorders, diabetes, and cancer.</w:t>
      </w:r>
    </w:p>
    <w:p>
      <w:pPr>
        <w:pStyle w:val="BodyText"/>
      </w:pPr>
      <w:r>
        <w:t xml:space="preserve">Morocco’s healthcare system is undergoing significant modernization. The government has expressed strong commitment to expanding research infrastructure through initiatives like the "Generation Green" plan for agriculture-related health and the broader digital health transformation strategies. However, there remains a gap between clinical practice and rigorous scientific inquiry. Casablanca serves as the ideal node because it hosts major teaching hospitals (CHUs), universities such as Hassan II University, and emerging biotechnology parks. By situating the Medical Researcher program here, we leverage existing academic infrastructure while addressing immediate public health crises that are relevant to both local populations and broader Mediterranean health trends.</w:t>
      </w:r>
    </w:p>
    <w:bookmarkEnd w:id="21"/>
    <w:bookmarkStart w:id="26" w:name="Xed40a11a04fbfb825752bb7da62f31ae4906c47"/>
    <w:p>
      <w:pPr>
        <w:pStyle w:val="Heading2"/>
      </w:pPr>
      <w:r>
        <w:t xml:space="preserve">III. Role Definition: The Medical Researcher in Casablanca</w:t>
      </w:r>
    </w:p>
    <w:p>
      <w:pPr>
        <w:pStyle w:val="FirstParagraph"/>
      </w:pPr>
      <w:r>
        <w:t xml:space="preserve">The core of this project is the definition and deployment of the Medical Researcher. In the context of Morocco, Casablanca, a Medical Researcher is not merely an academic but a bridge-builder between laboratory science and community health application. The role encompasses several critical dimensions:</w:t>
      </w:r>
    </w:p>
    <w:bookmarkStart w:id="22" w:name="Xbb11bad1480750b198f3166efd84c6b7894c567"/>
    <w:p>
      <w:pPr>
        <w:pStyle w:val="Heading3"/>
      </w:pPr>
      <w:r>
        <w:t xml:space="preserve">1. Epidemiological Surveillance and Data Analysis</w:t>
      </w:r>
    </w:p>
    <w:p>
      <w:pPr>
        <w:pStyle w:val="FirstParagraph"/>
      </w:pPr>
      <w:r>
        <w:t xml:space="preserve">The Medical Researcher will lead longitudinal studies on disease patterns specific to the Casablanca region. This involves collaborating with local clinics to gather high-quality data on NCD risk factors, which are heavily influenced by lifestyle changes in rapidly urbanizing areas of Morocco. The researcher will utilize advanced statistical tools to identify at-risk populations, thereby enabling targeted preventive interventions.</w:t>
      </w:r>
    </w:p>
    <w:bookmarkEnd w:id="22"/>
    <w:bookmarkStart w:id="23" w:name="Xd32be29b79802e3d056e710e90022e6badefcce"/>
    <w:p>
      <w:pPr>
        <w:pStyle w:val="Heading3"/>
      </w:pPr>
      <w:r>
        <w:t xml:space="preserve">2. Translational Medicine and Localized Innovation</w:t>
      </w:r>
    </w:p>
    <w:p>
      <w:pPr>
        <w:pStyle w:val="FirstParagraph"/>
      </w:pPr>
      <w:r>
        <w:t xml:space="preserve">A key objective is the translation of global medical knowledge into locally applicable solutions. For instance, while genetic markers for certain cancers may be consistent globally, their expression can vary due to environmental and dietary factors specific to North Africa. The Medical Researcher will conduct clinical trials adapted to the Moroccan demographic, ensuring that treatments are culturally acceptable and economically viable for the Casablanca population.</w:t>
      </w:r>
    </w:p>
    <w:bookmarkEnd w:id="23"/>
    <w:bookmarkStart w:id="24" w:name="capacity-building-and-mentorship"/>
    <w:p>
      <w:pPr>
        <w:pStyle w:val="Heading3"/>
      </w:pPr>
      <w:r>
        <w:t xml:space="preserve">3. Capacity Building and Mentorship</w:t>
      </w:r>
    </w:p>
    <w:p>
      <w:pPr>
        <w:pStyle w:val="FirstParagraph"/>
      </w:pPr>
      <w:r>
        <w:t xml:space="preserve">Sustainability is a cornerstone of this project report. The Medical Researcher will be tasked with mentoring local medical students, residents, and junior doctors in Casablanca’s institutions. By embedding research methodologies into the training curriculum of Moroccan hospitals, we ensure that the culture of evidence-based medicine persists beyond the tenure of international staff. This creates a legacy effect where future generations of Casablanca-based physicians are equipped to conduct their own rigorous studies.</w:t>
      </w:r>
    </w:p>
    <w:bookmarkEnd w:id="24"/>
    <w:bookmarkStart w:id="25" w:name="X27b492891896da110e3a2a0b2b8efa4672eb4f7"/>
    <w:p>
      <w:pPr>
        <w:pStyle w:val="Heading3"/>
      </w:pPr>
      <w:r>
        <w:t xml:space="preserve">4. Ethical Compliance and Community Engagement</w:t>
      </w:r>
    </w:p>
    <w:p>
      <w:pPr>
        <w:pStyle w:val="FirstParagraph"/>
      </w:pPr>
      <w:r>
        <w:t xml:space="preserve">Conducting medical research requires strict adherence to ethical standards, particularly in diverse communities like Casablanca. The Medical Researcher will serve as the liaison with local ethics committees, ensuring that all studies respect cultural norms, religious considerations (such as Islamic bioethics guidelines), and patient privacy laws specific to Morocco. Furthermore, they will engage with community leaders to build trust and encourage participation in clinical trials.</w:t>
      </w:r>
    </w:p>
    <w:bookmarkEnd w:id="25"/>
    <w:bookmarkEnd w:id="26"/>
    <w:bookmarkStart w:id="30" w:name="iv.-strategic-implementation-plan"/>
    <w:p>
      <w:pPr>
        <w:pStyle w:val="Heading2"/>
      </w:pPr>
      <w:r>
        <w:t xml:space="preserve">IV. Strategic Implementation Plan</w:t>
      </w:r>
    </w:p>
    <w:p>
      <w:pPr>
        <w:pStyle w:val="FirstParagraph"/>
      </w:pPr>
      <w:r>
        <w:t xml:space="preserve">The rollout of this Medical Researcher program in Casablanca is divided into three phases over a twenty-four-month period.</w:t>
      </w:r>
    </w:p>
    <w:bookmarkStart w:id="27" w:name="X3b93f7cfa5c1c9faa51095b41c44981d3e6f8a6"/>
    <w:p>
      <w:pPr>
        <w:pStyle w:val="Heading3"/>
      </w:pPr>
      <w:r>
        <w:t xml:space="preserve">Phase 1: Infrastructure and Partnerships (Months 1-6)</w:t>
      </w:r>
    </w:p>
    <w:p>
      <w:pPr>
        <w:pStyle w:val="FirstParagraph"/>
      </w:pPr>
      <w:r>
        <w:t xml:space="preserve">This initial phase focuses on establishing formal partnerships with key institutions, including the Ibn Rochd University Hospital and local private research labs. Funding mechanisms will be secured, and recruitment for the lead Medical Researcher will commence. Simultaneously, a review of existing data repositories in Casablanca will be conducted to identify gaps that need filling.</w:t>
      </w:r>
    </w:p>
    <w:bookmarkEnd w:id="27"/>
    <w:bookmarkStart w:id="28" w:name="X719630bbf85e7fa19adab9aacb56955440ba1f0"/>
    <w:p>
      <w:pPr>
        <w:pStyle w:val="Heading3"/>
      </w:pPr>
      <w:r>
        <w:t xml:space="preserve">Phase 2: Pilot Studies and Training (Months 7-18)</w:t>
      </w:r>
    </w:p>
    <w:p>
      <w:pPr>
        <w:pStyle w:val="FirstParagraph"/>
      </w:pPr>
      <w:r>
        <w:t xml:space="preserve">The Medical Researcher will initiate two pilot projects: one focused on cardiovascular health in the working-class neighborhoods of Casablanca and another on pediatric infectious diseases. These studies will serve as proof-of-concept for the model. Concurrently, a workshop series will be launched to train local staff in research methodologies, data management software, and ethical compliance.</w:t>
      </w:r>
    </w:p>
    <w:bookmarkEnd w:id="28"/>
    <w:bookmarkStart w:id="29" w:name="Xf260319b99559c6f72efac6f6cf102c6aafb4b2"/>
    <w:p>
      <w:pPr>
        <w:pStyle w:val="Heading3"/>
      </w:pPr>
      <w:r>
        <w:t xml:space="preserve">Phase 3: Scaling and Publication (Months 19-24)</w:t>
      </w:r>
    </w:p>
    <w:p>
      <w:pPr>
        <w:pStyle w:val="FirstParagraph"/>
      </w:pPr>
      <w:r>
        <w:t xml:space="preserve">Data from the pilot studies will be analyzed and published in international journals to raise the profile of Casablanca as a center for medical excellence. The program will then expand to include additional research tracks, such as pharmaceutical development. A final report on outcomes and cost-effectiveness will be compiled for stakeholders.</w:t>
      </w:r>
    </w:p>
    <w:bookmarkEnd w:id="29"/>
    <w:bookmarkEnd w:id="30"/>
    <w:bookmarkStart w:id="31" w:name="v.-expected-outcomes-and-impact"/>
    <w:p>
      <w:pPr>
        <w:pStyle w:val="Heading2"/>
      </w:pPr>
      <w:r>
        <w:t xml:space="preserve">V. Expected Outcomes and Impact</w:t>
      </w:r>
    </w:p>
    <w:p>
      <w:pPr>
        <w:pStyle w:val="FirstParagraph"/>
      </w:pPr>
      <w:r>
        <w:t xml:space="preserve">The successful implementation of this project is expected to yield significant impacts. First, it will improve public health metrics in Casablanca by providing data-driven insights that allow policymakers to allocate resources more effectively. Second, it will elevate the research output of Moroccan institutions, attracting further international collaboration and funding. Third, it fosters a sense of scientific pride and ownership among local healthcare professionals.</w:t>
      </w:r>
    </w:p>
    <w:p>
      <w:pPr>
        <w:pStyle w:val="BodyText"/>
      </w:pPr>
      <w:r>
        <w:t xml:space="preserve">For the Medical Researcher specifically, this role offers a unique opportunity to work at the intersection of global health standards and local cultural nuances. It challenges them to be adaptable, culturally sensitive, and scientifically rigorous. For Morocco Casablanca, it marks a step toward becoming a regional hub for biomedical innovation in Africa.</w:t>
      </w:r>
    </w:p>
    <w:bookmarkEnd w:id="31"/>
    <w:bookmarkStart w:id="32" w:name="vi.-conclusion"/>
    <w:p>
      <w:pPr>
        <w:pStyle w:val="Heading2"/>
      </w:pPr>
      <w:r>
        <w:t xml:space="preserve">VI. Conclusion</w:t>
      </w:r>
    </w:p>
    <w:p>
      <w:pPr>
        <w:pStyle w:val="FirstParagraph"/>
      </w:pPr>
      <w:r>
        <w:t xml:space="preserve">In conclusion, the establishment of a dedicated Medical Researcher program in Casablanca represents a strategic investment in the future of public health in North Africa. By addressing the specific health challenges of Morocco while leveraging the cosmopolitan advantages of Casablanca, this project bridges critical gaps in knowledge and practice. The Medical Researcher will act as the catalyst for this transformation, driving innovation through rigorous science and ethical engagement. We recommend immediate approval to proceed with Phase 1 implementation to capitalize on current political will and institutional readiness.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Morocco Casablanca</dc:title>
  <dc:creator/>
  <dc:language>en</dc:language>
  <cp:keywords/>
  <dcterms:created xsi:type="dcterms:W3CDTF">2026-07-29T20:03:42Z</dcterms:created>
  <dcterms:modified xsi:type="dcterms:W3CDTF">2026-07-29T20:03:42Z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