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Medical</w:t>
      </w:r>
      <w:r>
        <w:t xml:space="preserve"> </w:t>
      </w:r>
      <w:r>
        <w:t xml:space="preserve">Researcher</w:t>
      </w:r>
      <w:r>
        <w:t xml:space="preserve"> </w:t>
      </w:r>
      <w:r>
        <w:t xml:space="preserve">Initiative</w:t>
      </w:r>
      <w:r>
        <w:t xml:space="preserve"> </w:t>
      </w:r>
      <w:r>
        <w:t xml:space="preserve">in</w:t>
      </w:r>
      <w:r>
        <w:t xml:space="preserve"> </w:t>
      </w:r>
      <w:r>
        <w:t xml:space="preserve">Myanmar</w:t>
      </w:r>
      <w:r>
        <w:t xml:space="preserve"> </w:t>
      </w:r>
      <w:r>
        <w:t xml:space="preserve">Yangon</w:t>
      </w:r>
    </w:p>
    <w:bookmarkStart w:id="20" w:name="Xf2b4208ba46969228b70fe5e84564498b31f0ad"/>
    <w:p>
      <w:pPr>
        <w:pStyle w:val="Heading1"/>
      </w:pPr>
      <w:r>
        <w:t xml:space="preserve">Project Report: Medical Researcher Initiative in Myanmar Yangon</w:t>
      </w:r>
    </w:p>
    <w:p>
      <w:pPr>
        <w:pStyle w:val="FirstParagraph"/>
      </w:pPr>
      <w:r>
        <w:rPr>
          <w:bCs/>
          <w:b/>
        </w:rPr>
        <w:t xml:space="preserve">Date:</w:t>
      </w:r>
    </w:p>
    <w:p>
      <w:pPr>
        <w:pStyle w:val="BodyText"/>
      </w:pPr>
      <w:r>
        <w:rPr>
          <w:iCs/>
          <w:i/>
        </w:rPr>
        <w:t xml:space="preserve">  [Insert Date]</w:t>
      </w:r>
      <w:r>
        <w:br/>
      </w:r>
    </w:p>
    <w:p>
      <w:pPr>
        <w:pStyle w:val="BodyText"/>
      </w:pPr>
      <w:r>
        <w:rPr>
          <w:bCs/>
          <w:b/>
        </w:rPr>
        <w:t xml:space="preserve">Prepared By:</w:t>
      </w:r>
    </w:p>
    <w:p>
      <w:pPr>
        <w:pStyle w:val="BodyText"/>
      </w:pPr>
      <w:r>
        <w:t xml:space="preserve">Project Coordination Team</w:t>
      </w:r>
    </w:p>
    <w:p>
      <w:pPr>
        <w:pStyle w:val="BodyText"/>
      </w:pPr>
      <w:r>
        <w:rPr>
          <w:bCs/>
          <w:b/>
        </w:rPr>
        <w:t xml:space="preserve">To:</w:t>
      </w:r>
    </w:p>
    <w:p>
      <w:pPr>
        <w:pStyle w:val="BodyText"/>
      </w:pPr>
      <w:r>
        <w:t xml:space="preserve">Ancient Health Partners and Stakeholders</w:t>
      </w:r>
    </w:p>
    <w:bookmarkEnd w:id="20"/>
    <w:bookmarkStart w:id="21" w:name="executive-summary"/>
    <w:p>
      <w:pPr>
        <w:pStyle w:val="Heading2"/>
      </w:pPr>
      <w:r>
        <w:t xml:space="preserve">1. Executive Summary</w:t>
      </w:r>
    </w:p>
    <w:p>
      <w:pPr>
        <w:pStyle w:val="FirstParagraph"/>
      </w:pPr>
      <w:r>
        <w:t xml:space="preserve">This</w:t>
      </w:r>
    </w:p>
    <w:p>
      <w:pPr>
        <w:pStyle w:val="BodyText"/>
      </w:pPr>
      <w:r>
        <w:t xml:space="preserve">Military Researcher to be used in Myanmar Yangon with at least 800 words.</w:t>
      </w:r>
    </w:p>
    <w:p>
      <w:pPr>
        <w:pStyle w:val="BodyText"/>
      </w:pPr>
      <w:r>
        <w:t xml:space="preserve">All 'Project Report', 'Medical Researcher' and 'Myanmar Yangon' are important aspects so adapt the document wording to all of these aspects.</w:t>
      </w:r>
    </w:p>
    <w:bookmarkEnd w:id="21"/>
    <w:bookmarkStart w:id="22" w:name="X98e2a7537c280ffd12839bde06ce06dd0353764"/>
    <w:p>
      <w:pPr>
        <w:pStyle w:val="Heading1"/>
      </w:pPr>
      <w:r>
        <w:t xml:space="preserve">Project Report: Strengthening Medical Research Capabilities in Myanmar Yangon</w:t>
      </w:r>
    </w:p>
    <w:p>
      <w:pPr>
        <w:pStyle w:val="FirstParagraph"/>
      </w:pPr>
      <w:r>
        <w:rPr>
          <w:bCs/>
          <w:b/>
        </w:rPr>
        <w:t xml:space="preserve">Date:</w:t>
      </w:r>
    </w:p>
    <w:p>
      <w:pPr>
        <w:pStyle w:val="BodyText"/>
      </w:pPr>
      <w:r>
        <w:rPr>
          <w:iCs/>
          <w:i/>
        </w:rPr>
        <w:t xml:space="preserve">  [Insert Date]</w:t>
      </w:r>
      <w:r>
        <w:br/>
      </w:r>
    </w:p>
    <w:p>
      <w:pPr>
        <w:pStyle w:val="BodyText"/>
      </w:pPr>
      <w:r>
        <w:rPr>
          <w:bCs/>
          <w:b/>
        </w:rPr>
        <w:t xml:space="preserve">Prepared By:</w:t>
      </w:r>
    </w:p>
    <w:p>
      <w:pPr>
        <w:pStyle w:val="BodyText"/>
      </w:pPr>
      <w:r>
        <w:t xml:space="preserve">Project Coordination Team</w:t>
      </w:r>
    </w:p>
    <w:p>
      <w:pPr>
        <w:pStyle w:val="BodyText"/>
      </w:pPr>
      <w:r>
        <w:t xml:space="preserve">To: Ancient Health Partners and Stakeholders</w:t>
      </w:r>
    </w:p>
    <w:p>
      <w:pPr>
        <w:pStyle w:val="BodyText"/>
      </w:pPr>
      <w:r>
        <w:t xml:space="preserve">This</w:t>
      </w:r>
      <w:r>
        <w:t xml:space="preserve"> </w:t>
      </w:r>
      <w:r>
        <w:rPr>
          <w:bCs/>
          <w:b/>
        </w:rPr>
        <w:t xml:space="preserve">Military Researcher to be used in Myanmar Yangon with at least 800 words.</w:t>
      </w:r>
    </w:p>
    <w:p>
      <w:pPr>
        <w:pStyle w:val="BodyText"/>
      </w:pPr>
      <w:r>
        <w:t xml:space="preserve">All 'Project Report', 'Medical Researcher' and 'Myanmar Yangon' are important aspects so adapt the document wording to all of these aspects.</w:t>
      </w:r>
    </w:p>
    <w:bookmarkEnd w:id="22"/>
    <w:bookmarkStart w:id="23" w:name="Xe5a42e99ed9f03185e609429faeecb75c691be1"/>
    <w:p>
      <w:pPr>
        <w:pStyle w:val="Heading1"/>
      </w:pPr>
      <w:r>
        <w:t xml:space="preserve">Project Report: Strengthening Medical Research Capabilities in Myanmar Yangon</w:t>
      </w:r>
    </w:p>
    <w:p>
      <w:pPr>
        <w:pStyle w:val="FirstParagraph"/>
      </w:pPr>
      <w:r>
        <w:rPr>
          <w:bCs/>
          <w:b/>
        </w:rPr>
        <w:t xml:space="preserve">Date:</w:t>
      </w:r>
    </w:p>
    <w:p>
      <w:pPr>
        <w:pStyle w:val="BodyText"/>
      </w:pPr>
      <w:r>
        <w:rPr>
          <w:iCs/>
          <w:i/>
        </w:rPr>
        <w:t xml:space="preserve">  [Current Date]</w:t>
      </w:r>
      <w:r>
        <w:br/>
      </w:r>
    </w:p>
    <w:p>
      <w:pPr>
        <w:pStyle w:val="BodyText"/>
      </w:pPr>
      <w:r>
        <w:rPr>
          <w:bCs/>
          <w:b/>
        </w:rPr>
        <w:t xml:space="preserve">Prepared By:</w:t>
      </w:r>
    </w:p>
    <w:p>
      <w:pPr>
        <w:pStyle w:val="BodyText"/>
      </w:pPr>
      <w:r>
        <w:t xml:space="preserve">Strategic Health Initiative Team</w:t>
      </w:r>
    </w:p>
    <w:p>
      <w:pPr>
        <w:pStyle w:val="BodyText"/>
      </w:pPr>
      <w:r>
        <w:t xml:space="preserve">To: International Health Consortium and Local Stakeholders</w:t>
      </w:r>
    </w:p>
    <w:p>
      <w:pPr>
        <w:pStyle w:val="BodyText"/>
      </w:pPr>
      <w:r>
        <w:t xml:space="preserve">This report outlines the comprehensive framework for establishing a robust Medical Researcher program within the complex urban and healthcare landscape of Myanmar Yangon. The primary objective is to empower local Medical Researcher professionals with advanced methodologies, ethical guidelines, and technological resources necessary to address prevalent health challenges in Myanmar Yangon. As a major economic hub, Myanmar Yangon faces unique public health burdens ranging from infectious diseases to rising rates of non-communicable chronic conditions. This Project Report details the strategic implementation plan, resource allocation, and expected outcomes that will define the success of this initiative over the next twenty-four months.</w:t>
      </w:r>
    </w:p>
    <w:p>
      <w:pPr>
        <w:pStyle w:val="BodyText"/>
      </w:pPr>
      <w:r>
        <w:t xml:space="preserve">The healthcare infrastructure in Myanmar Yangon is currently undergoing a period of significant transition. While there has been steady improvement in general medical services, there remains a critical gap in evidence-based practice driven by localized research. The role of the Medical Researcher is pivotal in this context. In Myanmar Yangon, data collection systems are often fragmented, making it difficult to formulate policies based on concrete scientific evidence. By focusing our efforts here, we aim to bridge the gap between clinical practice and academic inquiry.</w:t>
      </w:r>
    </w:p>
    <w:p>
      <w:pPr>
        <w:pStyle w:val="BodyText"/>
      </w:pPr>
      <w:r>
        <w:t xml:space="preserve">The city of Myanmar Yangon serves as the central hub for tertiary care in the nation. It houses several major teaching hospitals and medical universities that are eager to expand their research output. However, these institutions often lack access to modern biostatistical software, international peer-review networks, and standardized clinical trial protocols. This Project Report identifies these gaps as primary areas of intervention.</w:t>
      </w:r>
    </w:p>
    <w:p>
      <w:pPr>
        <w:numPr>
          <w:ilvl w:val="0"/>
          <w:numId w:val="1001"/>
        </w:numPr>
        <w:pStyle w:val="Compact"/>
      </w:pPr>
      <w:r>
        <w:rPr>
          <w:bCs/>
          <w:b/>
        </w:rPr>
        <w:t xml:space="preserve">Elevate Research Standards:</w:t>
      </w:r>
      <w:r>
        <w:t xml:space="preserve">To train a cohort of twenty (20) dedicated Medical Researcher specialists in Myanmar Yangon on Good Clinical Practice (GCP), data management, and ethical compliance.</w:t>
      </w:r>
    </w:p>
    <w:p>
      <w:pPr>
        <w:numPr>
          <w:ilvl w:val="0"/>
          <w:numId w:val="1001"/>
        </w:numPr>
        <w:pStyle w:val="Compact"/>
      </w:pPr>
      <w:r>
        <w:rPr>
          <w:bCs/>
          <w:b/>
        </w:rPr>
        <w:t xml:space="preserve">Disease Surveillance:</w:t>
      </w:r>
      <w:r>
        <w:t xml:space="preserve">To establish a localized research network in Myanmar Yangon capable of tracking the prevalence of dengue fever, tuberculosis, and lifestyle-related diseases such as diabetes and hypertension.</w:t>
      </w:r>
    </w:p>
    <w:p>
      <w:pPr>
        <w:numPr>
          <w:ilvl w:val="0"/>
          <w:numId w:val="1001"/>
        </w:numPr>
        <w:pStyle w:val="Compact"/>
      </w:pPr>
      <w:r>
        <w:rPr>
          <w:bCs/>
          <w:b/>
        </w:rPr>
        <w:t xml:space="preserve">Publishing Output:</w:t>
      </w:r>
      <w:r>
        <w:t xml:space="preserve">To ensure that at least five peer-reviewed articles authored by our Medical Researcher team are published in international journals within the first year.</w:t>
      </w:r>
    </w:p>
    <w:p>
      <w:pPr>
        <w:numPr>
          <w:ilvl w:val="0"/>
          <w:numId w:val="1001"/>
        </w:numPr>
        <w:pStyle w:val="Compact"/>
      </w:pPr>
      <w:r>
        <w:rPr>
          <w:bCs/>
          <w:b/>
        </w:rPr>
        <w:t xml:space="preserve">Community Impact:</w:t>
      </w:r>
      <w:r>
        <w:t xml:space="preserve">To translate research findings into actionable health guidelines for the population of Myanmar Yangon.</w:t>
      </w:r>
    </w:p>
    <w:p>
      <w:pPr>
        <w:pStyle w:val="FirstParagraph"/>
      </w:pPr>
      <w:r>
        <w:t xml:space="preserve">The execution of this project relies on a phased approach designed to ensure sustainability and local ownership. The first phase involves the recruitment of Medical Researcher candidates from prominent medical schools in Myanmar Yangon. These candidates will undergo a rigorous six-month intensive training program covering epidemiology, biostatistics, and research ethics.</w:t>
      </w:r>
    </w:p>
    <w:p>
      <w:pPr>
        <w:pStyle w:val="BodyText"/>
      </w:pPr>
      <w:r>
        <w:rPr>
          <w:bCs/>
          <w:b/>
        </w:rPr>
        <w:t xml:space="preserve">4.1 Training Modules</w:t>
      </w:r>
      <w:r>
        <w:t xml:space="preserve">The curriculum is designed to be culturally sensitive yet globally relevant. It emphasizes the specific health profile of Myanmar Yangon, ensuring that Medical Researcher participants understand the socio-economic determinants of health in their own community. Workshops will be held in collaboration with international experts via hybrid models due to logistical constraints often faced in Myanmar Yangon.</w:t>
      </w:r>
    </w:p>
    <w:p>
      <w:pPr>
        <w:pStyle w:val="BodyText"/>
      </w:pPr>
      <w:r>
        <w:rPr>
          <w:bCs/>
          <w:b/>
        </w:rPr>
        <w:t xml:space="preserve">4.2 Infrastructure and Resources</w:t>
      </w:r>
      <w:r>
        <w:t xml:space="preserve">A core component of this Project Report is the allocation of funds for digital infrastructure. We will deploy secure cloud-based data management systems tailored for Medical Researcher use, ensuring data integrity and patient confidentiality as per international standards. This technology stack is crucial for enabling real-time collaboration between researchers in Myanmar Yangon and global partners.</w:t>
      </w:r>
    </w:p>
    <w:p>
      <w:pPr>
        <w:pStyle w:val="BodyText"/>
      </w:pPr>
      <w:r>
        <w:rPr>
          <w:bCs/>
          <w:b/>
        </w:rPr>
        <w:t xml:space="preserve">4.3 Pilot Studies</w:t>
      </w:r>
      <w:r>
        <w:t xml:space="preserve">To demonstrate immediate impact, we will launch two pilot studies led by our Medical Researcher team. The first will focus on the efficacy of telemedicine in remote areas surrounding Myanmar Yangon, while the second will investigate environmental health factors contributing to respiratory illnesses in densely populated districts of Myanmar Yangon.</w:t>
      </w:r>
    </w:p>
    <w:p>
      <w:pPr>
        <w:pStyle w:val="BodyText"/>
      </w:pPr>
      <w:r>
        <w:t xml:space="preserve">Operating a project report implementation in this region comes with inherent risks. Political instability and economic fluctuations can impact supply chains and funding consistency for Medical Researcher initiatives. To mitigate these risks, the project structure is designed to be agile, with decentralized decision-making powers granted to local leads in Myanmar Yangon.</w:t>
      </w:r>
    </w:p>
    <w:p>
      <w:pPr>
        <w:pStyle w:val="BodyText"/>
      </w:pPr>
      <w:r>
        <w:t xml:space="preserve">Additionally, there is a challenge regarding the retention of talent. The global demand for skilled Medical Researcher professionals is high. To combat brain drain, this Project Report includes a career development framework that offers mentorship, publishing support, and potential opportunities for further academic study abroad as part of their service to Myanmar Yangon.</w:t>
      </w:r>
    </w:p>
    <w:p>
      <w:pPr>
        <w:pStyle w:val="BodyText"/>
      </w:pPr>
      <w:r>
        <w:t xml:space="preserve">The successful execution of this initiative will transform the research landscape in Myanmar Yangon. We anticipate that by empowering Medical Researcher professionals, we will create a self-sustaining ecosystem of inquiry that improves healthcare delivery. The data generated by these researchers will inform government policy, potentially leading to more efficient resource allocation in the public health sector.</w:t>
      </w:r>
    </w:p>
    <w:p>
      <w:pPr>
        <w:pStyle w:val="BodyText"/>
      </w:pPr>
      <w:r>
        <w:t xml:space="preserve">Furthermore, the establishment of a strong research presence in Myanmar Yangon will enhance international collaboration. Foreign institutions often seek partners who possess local knowledge and technical capability; our Medical Researcher team will serve as these trusted partners. This strengthens Myanmar Yangon’s position on the global health stage and ensures that local voices are heard in global medical dialogues.</w:t>
      </w:r>
    </w:p>
    <w:p>
      <w:pPr>
        <w:pStyle w:val="BodyText"/>
      </w:pPr>
      <w:r>
        <w:t xml:space="preserve">The financial framework for this Project Report is allocated across three main categories: Human Resources, Technology, and Operations. A significant portion of the budget is dedicated to the stipends and training costs of the Medical Researcher participants, ensuring they can focus on their work without financial hardship. Technology costs include software licenses and hardware upgrades for labs in Myanmar Yangon.</w:t>
      </w:r>
    </w:p>
    <w:p>
      <w:pPr>
        <w:pStyle w:val="BodyText"/>
      </w:pPr>
      <w:r>
        <w:t xml:space="preserve">In conclusion, this Project Report underscores the critical importance of investing in human capital through the Medical Researcher program in Myanmar Yangon. The synergy between rigorous scientific inquiry and local contextual knowledge is essential for improving health outcomes. By supporting Medical Researcher professionals in Myanmar Yangon, we are not only advancing science but also contributing to the social and economic stability of one of Southeast Asia's most dynamic cities.</w:t>
      </w:r>
    </w:p>
    <w:p>
      <w:pPr>
        <w:pStyle w:val="BodyText"/>
      </w:pPr>
      <w:r>
        <w:t xml:space="preserve">We call upon all stakeholders to support this vision. The data, the people, and the potential are all present in Myanmar Yangon. With the right support structure for our Medical Researcher team, we can achieve transformative results that will resonate far beyond this region.</w:t>
      </w:r>
    </w:p>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Medical Researcher Initiative in Myanmar Yangon</dc:title>
  <dc:creator/>
  <dc:language>en</dc:language>
  <cp:keywords/>
  <dcterms:created xsi:type="dcterms:W3CDTF">2026-07-29T14:28:53Z</dcterms:created>
  <dcterms:modified xsi:type="dcterms:W3CDTF">2026-07-29T14:28:53Z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