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PROJECT REPORT</w:t>
      </w:r>
    </w:p>
    <w:bookmarkStart w:id="50" w:name="Xd08329cd12b4bd3d1d47b3b7d4d764d64165d19"/>
    <w:p>
      <w:pPr>
        <w:pStyle w:val="Heading1"/>
      </w:pPr>
      <w:r>
        <w:t xml:space="preserve">Clinical and Epidemiological Research Initiative for Public Health Improvement in Nepal Kathmandu</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Project Coordinator</w:t>
      </w:r>
      <w:r>
        <w:br/>
      </w:r>
      <w:r>
        <w:rPr>
          <w:bCs/>
          <w:b/>
        </w:rPr>
        <w:t xml:space="preserve">Funding Agency:</w:t>
      </w:r>
      <w:r>
        <w:t xml:space="preserve"> </w:t>
      </w:r>
      <w:r>
        <w:t xml:space="preserve">Global Health Equity Consortium</w:t>
      </w:r>
    </w:p>
    <w:bookmarkStart w:id="21" w:name="section"/>
    <w:p>
      <w:pPr>
        <w:pStyle w:val="Heading2"/>
      </w:pPr>
      <w:bookmarkStart w:id="20" w:name="executive-summary"/>
      <w:bookmarkEnd w:id="20"/>
    </w:p>
    <w:p>
      <w:pPr>
        <w:pStyle w:val="FirstParagraph"/>
      </w:pPr>
      <w:r>
        <w:rPr>
          <w:iCs/>
          <w:i/>
        </w:rPr>
        <w:t xml:space="preserve">Note: The following text provides a comprehensive overview of the research framework, objectives, and operational strategies designed for implementation within the specified geographic and professional context.</w:t>
      </w:r>
    </w:p>
    <w:bookmarkEnd w:id="21"/>
    <w:bookmarkStart w:id="22" w:name="executive-summary"/>
    <w:p>
      <w:pPr>
        <w:pStyle w:val="Heading2"/>
      </w:pPr>
      <w:r>
        <w:t xml:space="preserve">1. Executive Summary</w:t>
      </w:r>
    </w:p>
    <w:p>
      <w:pPr>
        <w:pStyle w:val="FirstParagraph"/>
      </w:pPr>
      <w:r>
        <w:t xml:space="preserve">This document outlines the strategic framework and operational details for a new longitudinal study titled "Urban Health Dynamics in South Asia." The primary objective of this initiative is to conduct rigorous, high-impact medical research tailored to the unique demographic, environmental, and healthcare challenges present in Nepal Kathmandu. As an island nation nestled between two global giants, Nepal possesses a distinct biological and sociocultural landscape that requires specialized attention. This report details how our team of dedicated Medical Researcher professionals will navigate the complexities of conducting clinical trials, epidemiological surveys, and public health interventions within the bustling metropolis of Kathmandu.</w:t>
      </w:r>
    </w:p>
    <w:p>
      <w:pPr>
        <w:pStyle w:val="BodyText"/>
      </w:pPr>
      <w:r>
        <w:t xml:space="preserve">The project aims to address critical gaps in knowledge regarding non-communicable diseases (NCDs), infectious disease surveillance, and maternal health outcomes. By establishing a robust presence in Nepal Kathmandu, we intend to create a sustainable model for medical inquiry that respects local traditions while adhering to the highest international standards of scientific integrity. The ultimate goal is to produce actionable data that can inform policy decisions and improve healthcare delivery systems not only within the capital but across the broader region.</w:t>
      </w:r>
    </w:p>
    <w:bookmarkEnd w:id="22"/>
    <w:bookmarkStart w:id="25" w:name="section-1"/>
    <w:p>
      <w:pPr>
        <w:pStyle w:val="Heading2"/>
      </w:pPr>
      <w:bookmarkStart w:id="23" w:name="background"/>
      <w:bookmarkEnd w:id="23"/>
    </w:p>
    <w:p>
      <w:pPr>
        <w:pStyle w:val="FirstParagraph"/>
      </w:pPr>
      <w:r>
        <w:rPr>
          <w:iCs/>
          <w:i/>
        </w:rPr>
        <w:t xml:space="preserve">This section contextualizes the need for specialized medical research in a rapidly urbanizing Himalayan setting.</w:t>
      </w:r>
    </w:p>
    <w:bookmarkStart w:id="24" w:name="contextual-background"/>
    <w:p>
      <w:pPr>
        <w:pStyle w:val="Heading3"/>
      </w:pPr>
      <w:r>
        <w:t xml:space="preserve">1.1 Contextual Background</w:t>
      </w:r>
    </w:p>
    <w:p>
      <w:pPr>
        <w:pStyle w:val="FirstParagraph"/>
      </w:pPr>
      <w:r>
        <w:t xml:space="preserve">Kathmandu, the capital of Nepal, is experiencing rapid urbanization and demographic transition. This shift has resulted in a "double burden" of disease, where communicable diseases such as tuberculosis and dengue fever coexist with a rising prevalence of non-communicable conditions like diabetes, hypertension, and cardiovascular diseases. Furthermore, environmental factors specific to the Kathmandu Valley, including air pollution levels that frequently rank among the worst globally, pose significant risks to respiratory health.</w:t>
      </w:r>
    </w:p>
    <w:p>
      <w:pPr>
        <w:pStyle w:val="BodyText"/>
      </w:pPr>
      <w:r>
        <w:t xml:space="preserve">Existing healthcare infrastructure in Nepal Kathmandu is strained by population density and resource limitations. There is a pressing need for localized data that reflects the real-world efficacy of treatments and preventive measures within this specific cultural and environmental context. Generalized global data often fails to account for genetic variations, dietary habits, socioeconomic factors, and environmental exposures unique to the Nepalese population. Therefore, the role of a Medical Researcher cannot be overstated in bridging this gap between international medical standards and local realities.</w:t>
      </w:r>
    </w:p>
    <w:bookmarkEnd w:id="24"/>
    <w:bookmarkEnd w:id="25"/>
    <w:bookmarkStart w:id="28" w:name="section-2"/>
    <w:p>
      <w:pPr>
        <w:pStyle w:val="Heading2"/>
      </w:pPr>
      <w:bookmarkStart w:id="26" w:name="objectives"/>
      <w:bookmarkEnd w:id="26"/>
    </w:p>
    <w:p>
      <w:pPr>
        <w:pStyle w:val="FirstParagraph"/>
      </w:pPr>
      <w:r>
        <w:rPr>
          <w:iCs/>
          <w:i/>
        </w:rPr>
        <w:t xml:space="preserve">Defining clear goals to guide the activities of the Medical Researcher team in Nepal Kathmandu.</w:t>
      </w:r>
    </w:p>
    <w:bookmarkStart w:id="27" w:name="primary-objectives"/>
    <w:p>
      <w:pPr>
        <w:pStyle w:val="Heading3"/>
      </w:pPr>
      <w:r>
        <w:t xml:space="preserve">1.2 Primary Objectives</w:t>
      </w:r>
    </w:p>
    <w:p>
      <w:pPr>
        <w:numPr>
          <w:ilvl w:val="0"/>
          <w:numId w:val="1001"/>
        </w:numPr>
        <w:pStyle w:val="Compact"/>
      </w:pPr>
      <w:r>
        <w:rPr>
          <w:bCs/>
          <w:b/>
        </w:rPr>
        <w:t xml:space="preserve">Epidemiological Surveillance:</w:t>
      </w:r>
      <w:r>
        <w:t xml:space="preserve">To establish a comprehensive database tracking the incidence and prevalence of NCDs among adults over the age of thirty in Nepal Kathmandu.</w:t>
      </w:r>
    </w:p>
    <w:p>
      <w:pPr>
        <w:numPr>
          <w:ilvl w:val="0"/>
          <w:numId w:val="1001"/>
        </w:numPr>
        <w:pStyle w:val="Compact"/>
      </w:pPr>
      <w:r>
        <w:rPr>
          <w:bCs/>
          <w:b/>
        </w:rPr>
        <w:t xml:space="preserve">Clinical Trial Optimization:</w:t>
      </w:r>
      <w:r>
        <w:t xml:space="preserve">To conduct Phase III clinical trials for new pharmaceutical interventions, ensuring that dosages and side-effect profiles are accurate for the local genetic makeup.</w:t>
      </w:r>
    </w:p>
    <w:p>
      <w:pPr>
        <w:numPr>
          <w:ilvl w:val="0"/>
          <w:numId w:val="1001"/>
        </w:numPr>
        <w:pStyle w:val="Compact"/>
      </w:pPr>
      <w:r>
        <w:rPr>
          <w:bCs/>
          <w:b/>
        </w:rPr>
        <w:t xml:space="preserve">Environmental Health Correlation:</w:t>
      </w:r>
    </w:p>
    <w:p>
      <w:pPr>
        <w:numPr>
          <w:ilvl w:val="0"/>
          <w:numId w:val="1001"/>
        </w:numPr>
        <w:pStyle w:val="Compact"/>
      </w:pPr>
      <w:r>
        <w:rPr>
          <w:bCs/>
          <w:b/>
        </w:rPr>
        <w:t xml:space="preserve">Cultural Competency Integration:</w:t>
      </w:r>
      <w:r>
        <w:t xml:space="preserve">To develop research methodologies that are culturally sensitive, ensuring high retention rates and ethical compliance while working with diverse communities.</w:t>
      </w:r>
    </w:p>
    <w:bookmarkEnd w:id="27"/>
    <w:bookmarkEnd w:id="28"/>
    <w:bookmarkStart w:id="34" w:name="section-3"/>
    <w:p>
      <w:pPr>
        <w:pStyle w:val="Heading2"/>
      </w:pPr>
      <w:bookmarkStart w:id="29" w:name="methodology"/>
      <w:bookmarkEnd w:id="29"/>
    </w:p>
    <w:p>
      <w:pPr>
        <w:pStyle w:val="FirstParagraph"/>
      </w:pPr>
      <w:r>
        <w:rPr>
          <w:iCs/>
          <w:i/>
        </w:rPr>
        <w:t xml:space="preserve">The technical approach employed by the Medical Researcher to ensure data validity and reliability.</w:t>
      </w:r>
    </w:p>
    <w:bookmarkStart w:id="30" w:name="research-methodology"/>
    <w:p>
      <w:pPr>
        <w:pStyle w:val="Heading3"/>
      </w:pPr>
      <w:r>
        <w:t xml:space="preserve">1.3 Research Methodology</w:t>
      </w:r>
    </w:p>
    <w:p>
      <w:pPr>
        <w:pStyle w:val="FirstParagraph"/>
      </w:pPr>
      <w:r>
        <w:t xml:space="preserve">The methodology for this project is built upon a mixed-methods approach, combining quantitative clinical data with qualitative sociocultural insights. The core of our operation relies on the expertise of the Medical Researcher, who will serve as the principal investigator at various sites across Nepal Kathmandu.</w:t>
      </w:r>
    </w:p>
    <w:bookmarkEnd w:id="30"/>
    <w:bookmarkStart w:id="31" w:name="site-selection-and-partnerships"/>
    <w:p>
      <w:pPr>
        <w:pStyle w:val="Heading3"/>
      </w:pPr>
      <w:r>
        <w:t xml:space="preserve">1.3.1 Site Selection and Partnerships</w:t>
      </w:r>
    </w:p>
    <w:p>
      <w:pPr>
        <w:pStyle w:val="FirstParagraph"/>
      </w:pPr>
      <w:r>
        <w:t xml:space="preserve">We have secured partnerships with three major tertiary care hospitals in Nepal Kathmandu: Bir Hospital, Tribhuvan University Teaching Hospital (TUTH), and Patan Academy of Health Sciences (PAHS). These institutions provide the necessary infrastructure for patient recruitment, data collection, and ethical oversight. Each site was chosen based on its patient diversity and historical capacity to support international collaborative research.</w:t>
      </w:r>
    </w:p>
    <w:bookmarkEnd w:id="31"/>
    <w:bookmarkStart w:id="32" w:name="data-collection-protocols"/>
    <w:p>
      <w:pPr>
        <w:pStyle w:val="Heading3"/>
      </w:pPr>
      <w:r>
        <w:t xml:space="preserve">1.3.2 Data Collection Protocols</w:t>
      </w:r>
    </w:p>
    <w:p>
      <w:pPr>
        <w:pStyle w:val="FirstParagraph"/>
      </w:pPr>
      <w:r>
        <w:t xml:space="preserve">Data collection will be standardized using Electronic Data Capture (EDC) systems to ensure real-time accuracy and security. Medical Researcher staff will undergo rigorous training on Good Clinical Practice (GCP) guidelines, local regulatory requirements set by the Department of Drug Administration in Nepal, and ethical considerations regarding informed consent. Special emphasis is placed on obtaining voluntary written consent from participants in Nepali or their native dialects to ensure true understanding.</w:t>
      </w:r>
    </w:p>
    <w:bookmarkEnd w:id="32"/>
    <w:bookmarkStart w:id="33" w:name="statistical-analysis-plan"/>
    <w:p>
      <w:pPr>
        <w:pStyle w:val="Heading3"/>
      </w:pPr>
      <w:r>
        <w:t xml:space="preserve">1.3.3 Statistical Analysis Plan</w:t>
      </w:r>
    </w:p>
    <w:p>
      <w:pPr>
        <w:pStyle w:val="FirstParagraph"/>
      </w:pPr>
      <w:r>
        <w:t xml:space="preserve">All data collected will be anonymized and analyzed using advanced statistical software packages such as R and SAS. The analysis will employ multivariate regression models to control for confounding variables such as age, gender, socioeconomic status, and lifestyle factors specific to residents of Nepal Kathmandu.</w:t>
      </w:r>
    </w:p>
    <w:bookmarkEnd w:id="33"/>
    <w:bookmarkEnd w:id="34"/>
    <w:bookmarkStart w:id="37" w:name="section-4"/>
    <w:p>
      <w:pPr>
        <w:pStyle w:val="Heading2"/>
      </w:pPr>
      <w:bookmarkStart w:id="35" w:name="challenges"/>
      <w:bookmarkEnd w:id="35"/>
    </w:p>
    <w:p>
      <w:pPr>
        <w:pStyle w:val="FirstParagraph"/>
      </w:pPr>
      <w:r>
        <w:rPr>
          <w:iCs/>
          <w:i/>
        </w:rPr>
        <w:t xml:space="preserve">An honest assessment of potential hurdles in conducting medical research in this region.</w:t>
      </w:r>
    </w:p>
    <w:bookmarkStart w:id="36" w:name="X8c485bf2398b5564c91d72d123e110ce24f126e"/>
    <w:p>
      <w:pPr>
        <w:pStyle w:val="Heading3"/>
      </w:pPr>
      <w:r>
        <w:t xml:space="preserve">1.4 Operational Challenges and Mitigation Strategies</w:t>
      </w:r>
    </w:p>
    <w:p>
      <w:pPr>
        <w:pStyle w:val="FirstParagraph"/>
      </w:pPr>
      <w:r>
        <w:t xml:space="preserve">C conducting medical research in Nepal Kathmandu presents unique logistical and cultural challenges. The following are the primary obstacles anticipated, along with our mitigation strategies:</w:t>
      </w:r>
    </w:p>
    <w:p>
      <w:pPr>
        <w:numPr>
          <w:ilvl w:val="0"/>
          <w:numId w:val="1002"/>
        </w:numPr>
        <w:pStyle w:val="Compact"/>
      </w:pPr>
      <w:r>
        <w:rPr>
          <w:bCs/>
          <w:b/>
        </w:rPr>
        <w:t xml:space="preserve">Bureaucratic Delays:</w:t>
      </w:r>
      <w:r>
        <w:t xml:space="preserve">Navigating the regulatory landscape in Nepal can be complex. We have appointed local liaison officers who are well-versed in government protocols to expedite ethical review board (IRB) approvals.</w:t>
      </w:r>
    </w:p>
    <w:p>
      <w:pPr>
        <w:numPr>
          <w:ilvl w:val="0"/>
          <w:numId w:val="1002"/>
        </w:numPr>
        <w:pStyle w:val="Compact"/>
      </w:pPr>
      <w:r>
        <w:rPr>
          <w:bCs/>
          <w:b/>
        </w:rPr>
        <w:t xml:space="preserve">Cultural Barriers:</w:t>
      </w:r>
      <w:r>
        <w:t xml:space="preserve">Stigma surrounding certain diseases, particularly mental health and HIV/AIDS, may hinder participant recruitment. Our Medical Researcher team will engage community leaders and utilize trusted local intermediaries to build trust within communities.</w:t>
      </w:r>
    </w:p>
    <w:p>
      <w:pPr>
        <w:numPr>
          <w:ilvl w:val="0"/>
          <w:numId w:val="1002"/>
        </w:numPr>
        <w:pStyle w:val="Compact"/>
      </w:pPr>
      <w:r>
        <w:rPr>
          <w:bCs/>
          <w:b/>
        </w:rPr>
        <w:t xml:space="preserve">Infrastructure Instability:</w:t>
      </w:r>
      <w:r>
        <w:t xml:space="preserve">Powder outages and internet connectivity issues can disrupt data transmission. All field offices in Nepal Kathmandu are equipped with solar backup systems and satellite internet connections to ensure uninterrupted operations.</w:t>
      </w:r>
    </w:p>
    <w:bookmarkEnd w:id="36"/>
    <w:bookmarkEnd w:id="37"/>
    <w:bookmarkStart w:id="40" w:name="section-5"/>
    <w:p>
      <w:pPr>
        <w:pStyle w:val="Heading2"/>
      </w:pPr>
      <w:bookmarkStart w:id="38" w:name="timeline"/>
      <w:bookmarkEnd w:id="38"/>
    </w:p>
    <w:p>
      <w:pPr>
        <w:pStyle w:val="FirstParagraph"/>
      </w:pPr>
      <w:r>
        <w:rPr>
          <w:iCs/>
          <w:i/>
        </w:rPr>
        <w:t xml:space="preserve">A structured timeline for the execution of the project phases.</w:t>
      </w:r>
    </w:p>
    <w:bookmarkStart w:id="39" w:name="project-timeline"/>
    <w:p>
      <w:pPr>
        <w:pStyle w:val="Heading3"/>
      </w:pPr>
      <w:r>
        <w:t xml:space="preserve">1.5 Project Timeline</w:t>
      </w:r>
    </w:p>
    <w:p>
      <w:pPr>
        <w:pStyle w:val="FirstParagraph"/>
      </w:pPr>
      <w:r>
        <w:t xml:space="preserve">Phase</w:t>
      </w:r>
    </w:p>
    <w:p>
      <w:pPr>
        <w:pStyle w:val="BodyText"/>
      </w:pPr>
      <w:r>
        <w:t xml:space="preserve">Description</w:t>
      </w:r>
    </w:p>
    <w:p>
      <w:pPr>
        <w:pStyle w:val="BodyText"/>
      </w:pPr>
      <w:r>
        <w:t xml:space="preserve">Duration</w:t>
      </w:r>
    </w:p>
    <w:p>
      <w:pPr>
        <w:pStyle w:val="BodyText"/>
      </w:pPr>
      <w:r>
        <w:t xml:space="preserve">Preliminary Setup</w:t>
      </w:r>
    </w:p>
    <w:p>
      <w:pPr>
        <w:pStyle w:val="BodyText"/>
      </w:pPr>
      <w:r>
        <w:t xml:space="preserve">Ethical approvals, staffing, and site preparation in Nepal Kathmandu.</w:t>
      </w:r>
    </w:p>
    <w:p>
      <w:pPr>
        <w:pStyle w:val="BodyText"/>
      </w:pPr>
      <w:r>
        <w:t xml:space="preserve">Months 1-3</w:t>
      </w:r>
    </w:p>
    <w:p>
      <w:pPr>
        <w:pStyle w:val="BodyText"/>
      </w:pPr>
      <w:r>
        <w:t xml:space="preserve">Pilot Study</w:t>
      </w:r>
    </w:p>
    <w:p>
      <w:pPr>
        <w:pStyle w:val="BodyText"/>
      </w:pPr>
      <w:r>
        <w:t xml:space="preserve">a&gt;""&gt;Pilot testing of survey instruments with 50 participants.</w:t>
      </w:r>
    </w:p>
    <w:p>
      <w:pPr>
        <w:pStyle w:val="BodyText"/>
      </w:pPr>
      <w:r>
        <w:t xml:space="preserve">We will begin data collection from a small cohort to refine protocols. The Medical Researcher team will assess feasibility and make necessary adjustments to the study design before full-scale implementation.</w:t>
      </w:r>
    </w:p>
    <w:p>
      <w:pPr>
        <w:pStyle w:val="BodyText"/>
      </w:pPr>
      <w:r>
        <w:t xml:space="preserve">Main Data Collection</w:t>
      </w:r>
    </w:p>
    <w:p>
      <w:pPr>
        <w:pStyle w:val="BodyText"/>
      </w:pPr>
      <w:r>
        <w:t xml:space="preserve">Routine recruitment of 2,000 participants across all three hospital sites in Nepal Kathmandu.</w:t>
      </w:r>
    </w:p>
    <w:p>
      <w:pPr>
        <w:pStyle w:val="BodyText"/>
      </w:pPr>
      <w:r>
        <w:t xml:space="preserve">Months 6-18</w:t>
      </w:r>
    </w:p>
    <w:p>
      <w:pPr>
        <w:pStyle w:val="BodyText"/>
      </w:pPr>
      <w:r>
        <w:t xml:space="preserve">Data Analysis &amp; Reporting</w:t>
      </w:r>
    </w:p>
    <w:p>
      <w:pPr>
        <w:pStyle w:val="BodyText"/>
      </w:pPr>
      <w:r>
        <w:t xml:space="preserve">a&gt;""&gt;Statistical analysis and drafting of preliminary findings. The final report will be disseminated to local health authorities and international journals. This phase emphasizes the translation of data into policy recommendations for Nepal Kathmandu.</w:t>
      </w:r>
    </w:p>
    <w:bookmarkEnd w:id="39"/>
    <w:bookmarkEnd w:id="40"/>
    <w:bookmarkStart w:id="43" w:name="section-6"/>
    <w:p>
      <w:pPr>
        <w:pStyle w:val="Heading2"/>
      </w:pPr>
      <w:bookmarkStart w:id="41" w:name="budget"/>
      <w:bookmarkEnd w:id="41"/>
    </w:p>
    <w:p>
      <w:pPr>
        <w:pStyle w:val="FirstParagraph"/>
      </w:pPr>
      <w:r>
        <w:rPr>
          <w:iCs/>
          <w:i/>
        </w:rPr>
        <w:t xml:space="preserve">A breakdown of the financial resources required to sustain the project.</w:t>
      </w:r>
    </w:p>
    <w:bookmarkStart w:id="42" w:name="budget-overview"/>
    <w:p>
      <w:pPr>
        <w:pStyle w:val="Heading3"/>
      </w:pPr>
      <w:r>
        <w:t xml:space="preserve">1.6 Budget Overview</w:t>
      </w:r>
    </w:p>
    <w:p>
      <w:pPr>
        <w:pStyle w:val="FirstParagraph"/>
      </w:pPr>
      <w:r>
        <w:t xml:space="preserve">The total estimated budget for this five-year project is $1,200,000 USD. Key expenditure categories include:</w:t>
      </w:r>
    </w:p>
    <w:p>
      <w:pPr>
        <w:pStyle w:val="BodyText"/>
      </w:pPr>
      <w:r>
        <w:rPr>
          <w:bCs/>
          <w:b/>
        </w:rPr>
        <w:t xml:space="preserve">Personnel Salaries:</w:t>
      </w:r>
      <w:r>
        <w:t xml:space="preserve">$450,00 (including Medical Researcher salaries, nurses, and administrative staff).</w:t>
      </w:r>
    </w:p>
    <w:p>
      <w:pPr>
        <w:pStyle w:val="BodyText"/>
      </w:pPr>
      <w:r>
        <w:rPr>
          <w:bCs/>
          <w:b/>
        </w:rPr>
        <w:t xml:space="preserve">Equipment and Technology:</w:t>
      </w:r>
      <w:r>
        <w:t xml:space="preserve">$250,0 (EDC systems, medical devices for clinical assessments).</w:t>
      </w:r>
    </w:p>
    <w:p>
      <w:pPr>
        <w:pStyle w:val="BodyText"/>
      </w:pPr>
      <w:r>
        <w:t xml:space="preserve">Data Management: $18</w:t>
      </w:r>
    </w:p>
    <w:bookmarkEnd w:id="42"/>
    <w:bookmarkEnd w:id="43"/>
    <w:bookmarkStart w:id="46" w:name="section-7"/>
    <w:p>
      <w:pPr>
        <w:pStyle w:val="Heading2"/>
      </w:pPr>
      <w:bookmarkStart w:id="44" w:name="conclusion"/>
      <w:bookmarkEnd w:id="44"/>
    </w:p>
    <w:p>
      <w:pPr>
        <w:pStyle w:val="FirstParagraph"/>
      </w:pPr>
      <w:r>
        <w:rPr>
          <w:iCs/>
          <w:i/>
        </w:rPr>
        <w:t xml:space="preserve">A concluding statement on the significance of this project for global health equity.</w:t>
      </w:r>
    </w:p>
    <w:bookmarkStart w:id="45" w:name="conclusion"/>
    <w:p>
      <w:pPr>
        <w:pStyle w:val="Heading3"/>
      </w:pPr>
      <w:r>
        <w:t xml:space="preserve">1.7 Conclusion</w:t>
      </w:r>
    </w:p>
    <w:p>
      <w:pPr>
        <w:pStyle w:val="FirstParagraph"/>
      </w:pPr>
      <w:r>
        <w:t xml:space="preserve">This Project Report underscores the critical importance of conducting rigorous, context-specific medical research in Nepal Kathmandu. By deploying a skilled team of Medical Researcher professionals, we can generate high-quality evidence that addresses the unique health challenges faced by this growing urban population. The insights gained from this study will not only benefit residents of Nepal Kathmandu but also contribute to the broader understanding of health dynamics in rapidly developing Himalayan regions.</w:t>
      </w:r>
    </w:p>
    <w:p>
      <w:pPr>
        <w:pStyle w:val="BodyText"/>
      </w:pPr>
      <w:r>
        <w:t xml:space="preserve">We are committed to ethical rigor, scientific excellence, and community engagement throughout this initiative. Through sustained collaboration with local institutions and respect for cultural norms, we believe this project will set a new standard for medical research in South Asia. The success of this endeavor depends on the unwavering dedication of our Medical Researcher team and the continued support of our stakeholders.</w:t>
      </w:r>
    </w:p>
    <w:bookmarkEnd w:id="45"/>
    <w:bookmarkEnd w:id="46"/>
    <w:bookmarkStart w:id="49" w:name="section-8"/>
    <w:p>
      <w:pPr>
        <w:pStyle w:val="Heading2"/>
      </w:pPr>
      <w:bookmarkStart w:id="47" w:name="references"/>
      <w:bookmarkEnd w:id="47"/>
    </w:p>
    <w:p>
      <w:pPr>
        <w:pStyle w:val="FirstParagraph"/>
      </w:pPr>
      <w:r>
        <w:rPr>
          <w:iCs/>
          <w:i/>
        </w:rPr>
        <w:t xml:space="preserve">References to supporting documents and guidelines.</w:t>
      </w:r>
    </w:p>
    <w:bookmarkStart w:id="48" w:name="references"/>
    <w:p>
      <w:pPr>
        <w:pStyle w:val="Heading3"/>
      </w:pPr>
      <w:r>
        <w:t xml:space="preserve">1.8 References</w:t>
      </w:r>
    </w:p>
    <w:p>
      <w:pPr>
        <w:numPr>
          <w:ilvl w:val="0"/>
          <w:numId w:val="1003"/>
        </w:numPr>
        <w:pStyle w:val="Compact"/>
      </w:pPr>
      <w:r>
        <w:t xml:space="preserve">National Health Policy of Nepal (2019). Ministry of Health and Population, Government of Nepal.</w:t>
      </w:r>
    </w:p>
    <w:p>
      <w:pPr>
        <w:numPr>
          <w:ilvl w:val="0"/>
          <w:numId w:val="1003"/>
        </w:numPr>
        <w:pStyle w:val="Compact"/>
      </w:pPr>
      <w:r>
        <w:t xml:space="preserve">Globa Burden of Disease Study 2019: Implications for South Asia. The Lancet Regional Health - Western Pacific.</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2026-07-29T18:23:47Z</dcterms:created>
  <dcterms:modified xsi:type="dcterms:W3CDTF">2026-07-29T18:23:47Z</dcterms:modified>
</cp:coreProperties>
</file>

<file path=docProps/custom.xml><?xml version="1.0" encoding="utf-8"?>
<Properties xmlns="http://schemas.openxmlformats.org/officeDocument/2006/custom-properties" xmlns:vt="http://schemas.openxmlformats.org/officeDocument/2006/docPropsVTypes"/>
</file>