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27c1c8d94b4e10771c90b84d1c58e65250909af"/>
    <w:p>
      <w:pPr>
        <w:pStyle w:val="Heading1"/>
      </w:pPr>
      <w:r>
        <w:t xml:space="preserve">Project Report: Advancing Healthcare through Medical Researcher Collaboration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New Zealand Health Research Council and Stakeholders</w:t>
      </w:r>
      <w:r>
        <w:br/>
      </w:r>
    </w:p>
    <w:p>
      <w:pPr>
        <w:pStyle w:val="BodyText"/>
      </w:pPr>
      <w:r>
        <w:t xml:space="preserve">Project Management Office</w:t>
      </w:r>
      <w:r>
        <w:br/>
      </w:r>
    </w:p>
    <w:p>
      <w:pPr>
        <w:pStyle w:val="BodyText"/>
      </w:pPr>
      <w:r>
        <w:t xml:space="preserve">Strategic Implementation of the Medical Researcher Integration Program in New Zealand Auckland</w:t>
      </w:r>
    </w:p>
    <w:p>
      <w:pPr>
        <w:pStyle w:val="BodyText"/>
      </w:pPr>
      <w:r>
        <w:t xml:space="preserve">This project report outlines the strategic framework, operational challenges, and expected outcomes of integrating advanced medical research methodologies within the specific geographic and cultural context of New Zealand Auckland. By leveraging local expertise as a Medical Researcher leads, this initiative aims to address unique public health needs while fostering international collaboration. The primary focus is on enhancing disease prevention strategies in New Zealand Auckland through evidence-based practices developed by dedicated Medical Researcher professionals.</w:t>
      </w:r>
    </w:p>
    <w:bookmarkStart w:id="20" w:name="introduction-and-contextual-background"/>
    <w:p>
      <w:pPr>
        <w:pStyle w:val="Heading2"/>
      </w:pPr>
      <w:r>
        <w:t xml:space="preserve">1. Introduction and Contextual Background</w:t>
      </w:r>
    </w:p>
    <w:p>
      <w:pPr>
        <w:pStyle w:val="FirstParagraph"/>
      </w:pPr>
      <w:r>
        <w:t xml:space="preserve">The landscape of modern healthcare is increasingly defined by the intersection of clinical practice and scientific inquiry. In the heart of the Pacific,</w:t>
      </w:r>
      <w:r>
        <w:t xml:space="preserve"> </w:t>
      </w:r>
      <w:r>
        <w:rPr>
          <w:bCs/>
          <w:b/>
        </w:rPr>
        <w:t xml:space="preserve">New Zealand Auckland</w:t>
      </w:r>
      <w:r>
        <w:t xml:space="preserve"> </w:t>
      </w:r>
      <w:r>
        <w:t xml:space="preserve">stands as a metropolitan hub that faces distinct health challenges ranging from infectious disease outbreaks to chronic lifestyle-related conditions. It is within this dynamic environment that our project seeks to empower local institutions with cutting-edge resources led by qualified</w:t>
      </w:r>
      <w:r>
        <w:t xml:space="preserve"> </w:t>
      </w:r>
      <w:r>
        <w:rPr>
          <w:bCs/>
          <w:b/>
        </w:rPr>
        <w:t xml:space="preserve">Medical Researcher</w:t>
      </w:r>
      <w:r>
        <w:t xml:space="preserve"> </w:t>
      </w:r>
      <w:r>
        <w:t xml:space="preserve">personnel.</w:t>
      </w:r>
    </w:p>
    <w:p>
      <w:pPr>
        <w:pStyle w:val="BodyText"/>
      </w:pPr>
      <w:r>
        <w:rPr>
          <w:bCs/>
          <w:b/>
        </w:rPr>
        <w:t xml:space="preserve">New Zealand Auckland</w:t>
      </w:r>
      <w:r>
        <w:t xml:space="preserve"> </w:t>
      </w:r>
      <w:r>
        <w:t xml:space="preserve">is not merely a geographic location; it is a complex ecosystem of diverse populations, including significant Māori and Pacific Islander communities, which require culturally sensitive research approaches. The role of the</w:t>
      </w:r>
    </w:p>
    <w:p>
      <w:pPr>
        <w:pStyle w:val="BodyText"/>
      </w:pPr>
      <w:r>
        <w:t xml:space="preserve">Medical Researcher in this setting is pivotal. They must navigate ethical considerations, community trust-building, and rigorous scientific standards simultaneously. This report details how our project plan addresses these nuances to ensure that research conducted in</w:t>
      </w:r>
    </w:p>
    <w:p>
      <w:pPr>
        <w:pStyle w:val="BodyText"/>
      </w:pPr>
      <w:r>
        <w:t xml:space="preserve">New Zealand Auckland is both scientifically robust and socially responsible.</w:t>
      </w:r>
    </w:p>
    <w:bookmarkEnd w:id="20"/>
    <w:bookmarkStart w:id="21" w:name="X93d1e3372f17bf41a379a457300ebef88323818"/>
    <w:p>
      <w:pPr>
        <w:pStyle w:val="Heading2"/>
      </w:pPr>
      <w:r>
        <w:t xml:space="preserve">2. Objectives of the Medical Researcher Initiative</w:t>
      </w:r>
    </w:p>
    <w:p>
      <w:pPr>
        <w:pStyle w:val="FirstParagraph"/>
      </w:pPr>
      <w:r>
        <w:t xml:space="preserve">The core mission of this initiative is to establish a sustainable model for medical inquiry. The specific objectives are as follows:</w:t>
      </w:r>
    </w:p>
    <w:p>
      <w:pPr>
        <w:numPr>
          <w:ilvl w:val="0"/>
          <w:numId w:val="1001"/>
        </w:numPr>
        <w:pStyle w:val="Compact"/>
      </w:pPr>
      <w:r>
        <w:t xml:space="preserve">To recruit and retain top-tier</w:t>
      </w:r>
    </w:p>
    <w:p>
      <w:pPr>
        <w:numPr>
          <w:ilvl w:val="0"/>
          <w:numId w:val="1000"/>
        </w:numPr>
        <w:pStyle w:val="Compact"/>
      </w:pPr>
      <w:r>
        <w:t xml:space="preserve">Medical Researcher talent in</w:t>
      </w:r>
    </w:p>
    <w:p>
      <w:pPr>
        <w:numPr>
          <w:ilvl w:val="0"/>
          <w:numId w:val="1000"/>
        </w:numPr>
        <w:pStyle w:val="Compact"/>
      </w:pPr>
      <w:r>
        <w:t xml:space="preserve">New Zealand Auckland, ensuring that local health issues receive immediate academic attention.</w:t>
      </w:r>
    </w:p>
    <w:p>
      <w:pPr>
        <w:numPr>
          <w:ilvl w:val="0"/>
          <w:numId w:val="1001"/>
        </w:numPr>
        <w:pStyle w:val="Compact"/>
      </w:pPr>
      <w:r>
        <w:t xml:space="preserve">To create interdisciplinary teams where the skills of a</w:t>
      </w:r>
    </w:p>
    <w:p>
      <w:pPr>
        <w:numPr>
          <w:ilvl w:val="0"/>
          <w:numId w:val="1000"/>
        </w:numPr>
        <w:pStyle w:val="Compact"/>
      </w:pPr>
      <w:r>
        <w:t xml:space="preserve">Medical Researcher complement those of clinicians, epidemiologists, and data scientists.</w:t>
      </w:r>
    </w:p>
    <w:p>
      <w:pPr>
        <w:numPr>
          <w:ilvl w:val="0"/>
          <w:numId w:val="1001"/>
        </w:numPr>
        <w:pStyle w:val="Compact"/>
      </w:pPr>
      <w:r>
        <w:t xml:space="preserve">To develop predictive models for public health trends specific to</w:t>
      </w:r>
    </w:p>
    <w:p>
      <w:pPr>
        <w:numPr>
          <w:ilvl w:val="0"/>
          <w:numId w:val="1000"/>
        </w:numPr>
        <w:pStyle w:val="Compact"/>
      </w:pPr>
      <w:r>
        <w:t xml:space="preserve">New Zealand Auckland, utilizing big data analytics.</w:t>
      </w:r>
    </w:p>
    <w:p>
      <w:pPr>
        <w:numPr>
          <w:ilvl w:val="0"/>
          <w:numId w:val="1001"/>
        </w:numPr>
        <w:pStyle w:val="Compact"/>
      </w:pPr>
      <w:r>
        <w:t xml:space="preserve">To enhance community engagement by translating complex findings from the</w:t>
      </w:r>
    </w:p>
    <w:p>
      <w:pPr>
        <w:numPr>
          <w:ilvl w:val="0"/>
          <w:numId w:val="1000"/>
        </w:numPr>
        <w:pStyle w:val="Compact"/>
      </w:pPr>
      <w:r>
        <w:t xml:space="preserve">Medical Researcher into accessible public health guidelines for residents of</w:t>
      </w:r>
    </w:p>
    <w:p>
      <w:pPr>
        <w:numPr>
          <w:ilvl w:val="0"/>
          <w:numId w:val="1000"/>
        </w:numPr>
        <w:pStyle w:val="Compact"/>
      </w:pPr>
      <w:r>
        <w:t xml:space="preserve">New Zealand Auckland.</w:t>
      </w:r>
    </w:p>
    <w:bookmarkEnd w:id="21"/>
    <w:bookmarkStart w:id="22" w:name="Xd4acdaa674f4cc460c1c821f21d262f775bb40a"/>
    <w:p>
      <w:pPr>
        <w:pStyle w:val="Heading2"/>
      </w:pPr>
      <w:r>
        <w:t xml:space="preserve">3. Strategic Alignment with Local Health Needs in New Zealand Auckland</w:t>
      </w:r>
    </w:p>
    <w:p>
      <w:pPr>
        <w:pStyle w:val="FirstParagraph"/>
      </w:pPr>
      <w:r>
        <w:t xml:space="preserve">New Zealand Auckland has experienced rapid urbanization, leading to unique stressors on the healthcare system. Obesity rates, respiratory issues related to urban air quality, and mental health disparities are pressing concerns. A dedicated</w:t>
      </w:r>
    </w:p>
    <w:p>
      <w:pPr>
        <w:pStyle w:val="BodyText"/>
      </w:pPr>
      <w:r>
        <w:t xml:space="preserve">Medical Researcher is essential in dissecting these problems at a granular level.</w:t>
      </w:r>
    </w:p>
    <w:p>
      <w:pPr>
        <w:pStyle w:val="BodyText"/>
      </w:pPr>
      <w:r>
        <w:t xml:space="preserve">For instance, recent preliminary data suggests that certain socioeconomic cohorts in</w:t>
      </w:r>
    </w:p>
    <w:p>
      <w:pPr>
        <w:pStyle w:val="BodyText"/>
      </w:pPr>
      <w:r>
        <w:t xml:space="preserve">New Zealand Auckland have higher incidences of Type 2 Diabetes. Our project empowers the</w:t>
      </w:r>
    </w:p>
    <w:p>
      <w:pPr>
        <w:pStyle w:val="BodyText"/>
      </w:pPr>
      <w:r>
        <w:t xml:space="preserve">Medical Researcher to conduct longitudinal studies focusing on dietary patterns and environmental factors. This is not just about data collection; it is about understanding the human element behind the statistics. The</w:t>
      </w:r>
    </w:p>
    <w:p>
      <w:pPr>
        <w:pStyle w:val="BodyText"/>
      </w:pPr>
      <w:r>
        <w:t xml:space="preserve">Medical Researcher serves as the bridge between raw data and actionable policy changes for health authorities in</w:t>
      </w:r>
      <w:r>
        <w:t xml:space="preserve"> </w:t>
      </w:r>
      <w:r>
        <w:rPr>
          <w:bCs/>
          <w:b/>
        </w:rPr>
        <w:t xml:space="preserve">New Zealand Auckland</w:t>
      </w:r>
      <w:r>
        <w:t xml:space="preserve">.</w:t>
      </w:r>
    </w:p>
    <w:bookmarkEnd w:id="22"/>
    <w:bookmarkStart w:id="26" w:name="methodology-and-operational-framework"/>
    <w:p>
      <w:pPr>
        <w:pStyle w:val="Heading2"/>
      </w:pPr>
      <w:r>
        <w:t xml:space="preserve">4. Methodology and Operational Framework</w:t>
      </w:r>
    </w:p>
    <w:p>
      <w:pPr>
        <w:pStyle w:val="FirstParagraph"/>
      </w:pPr>
      <w:r>
        <w:t xml:space="preserve">The operational framework relies on a hub-and-spoke model, with the primary research institute located centrally in</w:t>
      </w:r>
    </w:p>
    <w:p>
      <w:pPr>
        <w:pStyle w:val="BodyText"/>
      </w:pPr>
      <w:r>
        <w:t xml:space="preserve">New Zealand Auckland. Here is how the methodology functions:</w:t>
      </w:r>
    </w:p>
    <w:bookmarkStart w:id="23" w:name="X09674e358ffa5e498c5d05b7debc1f9340e180e"/>
    <w:p>
      <w:pPr>
        <w:pStyle w:val="Heading3"/>
      </w:pPr>
      <w:r>
        <w:t xml:space="preserve">4.1 Recruitment and Training of Medical Researcher Staff</w:t>
      </w:r>
    </w:p>
    <w:p>
      <w:pPr>
        <w:pStyle w:val="FirstParagraph"/>
      </w:pPr>
      <w:r>
        <w:t xml:space="preserve">We are implementing a rigorous recruitment process to identify individuals who possess not only technical expertise but also cultural competency. The ideal</w:t>
      </w:r>
    </w:p>
    <w:p>
      <w:pPr>
        <w:pStyle w:val="BodyText"/>
      </w:pPr>
      <w:r>
        <w:t xml:space="preserve">Medical Researcher candidate for this project must demonstrate an understanding of Te Tiriti o Waitangi (the Treaty of Waitangi) principles, ensuring that research in</w:t>
      </w:r>
    </w:p>
    <w:p>
      <w:pPr>
        <w:pStyle w:val="BodyText"/>
      </w:pPr>
      <w:r>
        <w:t xml:space="preserve">New Zealand Auckland respects indigenous sovereignty and partnership.</w:t>
      </w:r>
    </w:p>
    <w:bookmarkEnd w:id="23"/>
    <w:bookmarkStart w:id="24" w:name="data-collection-and-ethics"/>
    <w:p>
      <w:pPr>
        <w:pStyle w:val="Heading3"/>
      </w:pPr>
      <w:r>
        <w:t xml:space="preserve">4.2 Data Collection and Ethics</w:t>
      </w:r>
    </w:p>
    <w:p>
      <w:pPr>
        <w:pStyle w:val="FirstParagraph"/>
      </w:pPr>
      <w:r>
        <w:t xml:space="preserve">All activities led by the</w:t>
      </w:r>
    </w:p>
    <w:p>
      <w:pPr>
        <w:pStyle w:val="BodyText"/>
      </w:pPr>
      <w:r>
        <w:t xml:space="preserve">Medical Researcher are subject to strict ethical review boards operating within</w:t>
      </w:r>
    </w:p>
    <w:p>
      <w:pPr>
        <w:pStyle w:val="BodyText"/>
      </w:pPr>
      <w:r>
        <w:t xml:space="preserve">New Zealand Auckland. This ensures patient privacy and informed consent are maintained at the highest levels. The methodology includes both qualitative interviews with community leaders and quantitative analysis of hospital records, providing a holistic view of health outcomes.</w:t>
      </w:r>
    </w:p>
    <w:bookmarkEnd w:id="24"/>
    <w:bookmarkStart w:id="25" w:name="Xac4b3a821776b4dff9f574ec60f5ca75d1c6f2d"/>
    <w:p>
      <w:pPr>
        <w:pStyle w:val="Heading3"/>
      </w:pPr>
      <w:r>
        <w:t xml:space="preserve">4.3 Collaboration with International Partners</w:t>
      </w:r>
    </w:p>
    <w:p>
      <w:pPr>
        <w:pStyle w:val="FirstParagraph"/>
      </w:pPr>
      <w:r>
        <w:t xml:space="preserve">While rooted in</w:t>
      </w:r>
      <w:r>
        <w:t xml:space="preserve"> </w:t>
      </w:r>
      <w:r>
        <w:rPr>
          <w:bCs/>
          <w:b/>
        </w:rPr>
        <w:t xml:space="preserve">New Zealand Auckland</w:t>
      </w:r>
      <w:r>
        <w:t xml:space="preserve">, the</w:t>
      </w:r>
    </w:p>
    <w:p>
      <w:pPr>
        <w:pStyle w:val="BodyText"/>
      </w:pPr>
      <w:r>
        <w:t xml:space="preserve">Medical Researcher network is global. We are establishing data-sharing agreements with international health organizations. This allows our local researchers to benchmark findings against global standards, ensuring that insights generated in</w:t>
      </w:r>
    </w:p>
    <w:p>
      <w:pPr>
        <w:pStyle w:val="BodyText"/>
      </w:pPr>
      <w:r>
        <w:t xml:space="preserve">New Zealand Auckland are relevant on a worldwide scale.</w:t>
      </w:r>
    </w:p>
    <w:bookmarkEnd w:id="25"/>
    <w:bookmarkEnd w:id="26"/>
    <w:bookmarkStart w:id="27" w:name="challenges-and-risk-management"/>
    <w:p>
      <w:pPr>
        <w:pStyle w:val="Heading2"/>
      </w:pPr>
      <w:r>
        <w:t xml:space="preserve">5. Challenges and Risk Management</w:t>
      </w:r>
    </w:p>
    <w:p>
      <w:pPr>
        <w:pStyle w:val="FirstParagraph"/>
      </w:pPr>
      <w:r>
        <w:t xml:space="preserve">Implementing this project in</w:t>
      </w:r>
    </w:p>
    <w:p>
      <w:pPr>
        <w:pStyle w:val="BodyText"/>
      </w:pPr>
      <w:r>
        <w:t xml:space="preserve">New Zealand Auckland presents specific challenges. Geographic isolation can sometimes hinder the rapid exchange of physical samples or personnel compared to mainland hubs. However, the digital capabilities of our</w:t>
      </w:r>
    </w:p>
    <w:p>
      <w:pPr>
        <w:pStyle w:val="BodyText"/>
      </w:pPr>
      <w:r>
        <w:t xml:space="preserve">Medical Researcher teams mitigate this through advanced telemedicine and cloud-based data storage solutions.</w:t>
      </w:r>
    </w:p>
    <w:p>
      <w:pPr>
        <w:pStyle w:val="BodyText"/>
      </w:pPr>
      <w:r>
        <w:t xml:space="preserve">Another challenge is funding sustainability. We are addressing this by diversifying revenue streams, including grants from international bodies and partnerships with pharmaceutical companies interested in the unique genetic profiles of populations in</w:t>
      </w:r>
      <w:r>
        <w:t xml:space="preserve"> </w:t>
      </w:r>
      <w:r>
        <w:rPr>
          <w:bCs/>
          <w:b/>
        </w:rPr>
        <w:t xml:space="preserve">New Zealand Auckland</w:t>
      </w:r>
      <w:r>
        <w:t xml:space="preserve">. The</w:t>
      </w:r>
    </w:p>
    <w:p>
      <w:pPr>
        <w:pStyle w:val="BodyText"/>
      </w:pPr>
      <w:r>
        <w:t xml:space="preserve">Medical Researcher plays a key role in writing these grant proposals, highlighting the unique value proposition of our location.</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significant benefits for</w:t>
      </w:r>
      <w:r>
        <w:t xml:space="preserve"> </w:t>
      </w:r>
      <w:r>
        <w:rPr>
          <w:bCs/>
          <w:b/>
        </w:rPr>
        <w:t xml:space="preserve">New Zealand Auckland</w:t>
      </w:r>
      <w:r>
        <w:t xml:space="preserve">. We anticipate a 15% improvement in early detection rates for chronic diseases within five years, directly attributable to the surveillance methods developed by our</w:t>
      </w:r>
    </w:p>
    <w:p>
      <w:pPr>
        <w:pStyle w:val="BodyText"/>
      </w:pPr>
      <w:r>
        <w:t xml:space="preserve">Medical Researcher teams. Furthermore, we expect to see an increase in public trust regarding health interventions, as communities feel more represented and understood by the scientific community.</w:t>
      </w:r>
    </w:p>
    <w:p>
      <w:pPr>
        <w:pStyle w:val="BodyText"/>
      </w:pPr>
      <w:r>
        <w:t xml:space="preserve">Additionally, this project will position</w:t>
      </w:r>
      <w:r>
        <w:t xml:space="preserve"> </w:t>
      </w:r>
      <w:r>
        <w:rPr>
          <w:bCs/>
          <w:b/>
        </w:rPr>
        <w:t xml:space="preserve">New Zealand Auckland</w:t>
      </w:r>
      <w:r>
        <w:t xml:space="preserve"> </w:t>
      </w:r>
      <w:r>
        <w:t xml:space="preserve">as a global leader in urban health research. The reputation of our local</w:t>
      </w:r>
    </w:p>
    <w:p>
      <w:pPr>
        <w:pStyle w:val="BodyText"/>
      </w:pPr>
      <w:r>
        <w:t xml:space="preserve">Medical Researcher professionals will attract further investment and talent to the region, creating a virtuous cycle of innovation and economic growth.</w:t>
      </w:r>
    </w:p>
    <w:bookmarkEnd w:id="28"/>
    <w:bookmarkStart w:id="29" w:name="conclusion"/>
    <w:p>
      <w:pPr>
        <w:pStyle w:val="Heading2"/>
      </w:pPr>
      <w:r>
        <w:t xml:space="preserve">7. Conclusion</w:t>
      </w:r>
    </w:p>
    <w:p>
      <w:pPr>
        <w:pStyle w:val="FirstParagraph"/>
      </w:pPr>
      <w:r>
        <w:t xml:space="preserve">In conclusion, this project represents a critical step forward for public health infrastructure in</w:t>
      </w:r>
      <w:r>
        <w:t xml:space="preserve"> </w:t>
      </w:r>
      <w:r>
        <w:rPr>
          <w:bCs/>
          <w:b/>
        </w:rPr>
        <w:t xml:space="preserve">New Zealand Auckland</w:t>
      </w:r>
      <w:r>
        <w:t xml:space="preserve">. By prioritizing the role of the</w:t>
      </w:r>
    </w:p>
    <w:p>
      <w:pPr>
        <w:pStyle w:val="BodyText"/>
      </w:pPr>
      <w:r>
        <w:t xml:space="preserve">Medical Researcher , we ensure that scientific inquiry remains central to healthcare delivery. The integration of rigorous methodology with cultural sensitivity and technological innovation will allow us to tackle the complex health challenges facing our city.</w:t>
      </w:r>
    </w:p>
    <w:p>
      <w:pPr>
        <w:pStyle w:val="BodyText"/>
      </w:pPr>
      <w:r>
        <w:t xml:space="preserve">The synergy between location-specific needs in</w:t>
      </w:r>
      <w:r>
        <w:t xml:space="preserve"> </w:t>
      </w:r>
      <w:r>
        <w:rPr>
          <w:bCs/>
          <w:b/>
        </w:rPr>
        <w:t xml:space="preserve">New Zealand Auckland</w:t>
      </w:r>
      <w:r>
        <w:t xml:space="preserve"> </w:t>
      </w:r>
      <w:r>
        <w:t xml:space="preserve">and the expertise of a skilled</w:t>
      </w:r>
    </w:p>
    <w:p>
      <w:pPr>
        <w:pStyle w:val="BodyText"/>
      </w:pPr>
      <w:r>
        <w:t xml:space="preserve">Medical Researcher creates a powerful engine for change. We urge all stakeholders to support this initiative, recognizing that investing in research today will safeguard the health and well-being of future generations in</w:t>
      </w:r>
    </w:p>
    <w:p>
      <w:pPr>
        <w:pStyle w:val="BodyText"/>
      </w:pPr>
      <w:r>
        <w:t xml:space="preserve">New Zealand Auckland.</w:t>
      </w:r>
    </w:p>
    <w:p>
      <w:pPr>
        <w:pStyle w:val="BodyText"/>
      </w:pPr>
      <w:r>
        <w:rPr>
          <w:iCs/>
          <w:i/>
        </w:rPr>
        <w:t xml:space="preserve">This document is confidential and intended solely for the use of individuals associated with the Medical Researcher Project Team in New Zealand Auckland. Distribution without permission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New Zealand Auckland</dc:title>
  <dc:creator/>
  <dc:language>en</dc:language>
  <cp:keywords/>
  <dcterms:created xsi:type="dcterms:W3CDTF">2026-07-30T11:52:09Z</dcterms:created>
  <dcterms:modified xsi:type="dcterms:W3CDTF">2026-07-30T11:52:09Z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