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31" w:name="X09a07e0e01fad791951328c6bf42cfaa8310381"/>
    <w:p>
      <w:pPr>
        <w:pStyle w:val="Heading1"/>
      </w:pPr>
      <w:r>
        <w:t xml:space="preserve">Project Report: Strategic Integration of a Medical Researcher Role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imperative, operational framework, and anticipated outcomes of establishing a dedicated position for a highly qualified Medical Researcher within the healthcare ecosystem of Pakistan Karachi. As one of the most densely populated and economically vital cities in South Asia, Pakistan Karachi faces a unique confluence of public health challenges ranging from infectious diseases to rising rates of non-communicable diseases (NCDs). The primary objective of this initiative is to leverage local expertise through a specialized Medical Researcher role to bridge the gap between global medical advancements and local epidemiological realities. By focusing on evidence-based practices tailored specifically for the demographic context of Pakistan Karachi, this project aims to enhance healthcare delivery, optimize resource allocation, and contribute significantly to national health policies.</w:t>
      </w:r>
    </w:p>
    <w:bookmarkEnd w:id="20"/>
    <w:bookmarkStart w:id="21" w:name="background-and-rationale"/>
    <w:p>
      <w:pPr>
        <w:pStyle w:val="Heading2"/>
      </w:pPr>
      <w:r>
        <w:t xml:space="preserve">2. Background and Rationale</w:t>
      </w:r>
    </w:p>
    <w:p>
      <w:pPr>
        <w:pStyle w:val="FirstParagraph"/>
      </w:pPr>
      <w:r>
        <w:t xml:space="preserve">The city of Pakistan Karachi has long been a hub for medical education and tertiary care in the region. However, despite the presence of numerous hospitals and teaching institutions, there remains a critical shortage of coordinated, large-scale clinical research infrastructure that addresses local health disparities. Existing research efforts are often fragmented, lack standardized data collection methods, or fail to translate findings into actionable public health policies.</w:t>
      </w:r>
    </w:p>
    <w:p>
      <w:pPr>
        <w:pStyle w:val="BodyText"/>
      </w:pPr>
      <w:r>
        <w:t xml:space="preserve">The introduction of a full-time Medical Researcher in Pakistan Karachi is not merely an administrative addition but a strategic necessity. The city’s unique demographic profile—characterized by rapid urbanization, significant socioeconomic disparities, and diverse genetic backgrounds—requires localized data. Global medical protocols often fail to account for the specific environmental, cultural, and genetic factors present in this region. Therefore, having a dedicated professional focused on generating high-quality evidence within Pakistan Karachi is essential for developing effective treatment guidelines and preventive strategies.</w:t>
      </w:r>
    </w:p>
    <w:bookmarkEnd w:id="21"/>
    <w:bookmarkStart w:id="22" w:name="Xc6a4bb213da6d357bcfe040b2b1620f48ec9560"/>
    <w:p>
      <w:pPr>
        <w:pStyle w:val="Heading2"/>
      </w:pPr>
      <w:r>
        <w:t xml:space="preserve">3. Objectives of the Medical Researcher Role</w:t>
      </w:r>
    </w:p>
    <w:p>
      <w:pPr>
        <w:pStyle w:val="FirstParagraph"/>
      </w:pPr>
      <w:r>
        <w:t xml:space="preserve">The core responsibilities and objectives for the appointed Medical Researcher are designed to address specific gaps in the healthcare landscape of Pakistan Karachi:</w:t>
      </w:r>
    </w:p>
    <w:p>
      <w:pPr>
        <w:numPr>
          <w:ilvl w:val="0"/>
          <w:numId w:val="1001"/>
        </w:numPr>
        <w:pStyle w:val="Compact"/>
      </w:pPr>
      <w:r>
        <w:rPr>
          <w:bCs/>
          <w:b/>
        </w:rPr>
        <w:t xml:space="preserve">Epidemiological Surveillance:</w:t>
      </w:r>
      <w:r>
        <w:t xml:space="preserve">To conduct rigorous analysis of disease patterns, with a specific focus on vector-borne diseases (such as Dengue and Malaria) and respiratory infections prevalent in the urban centers of Pakistan Karachi.</w:t>
      </w:r>
    </w:p>
    <w:p>
      <w:pPr>
        <w:numPr>
          <w:ilvl w:val="0"/>
          <w:numId w:val="1001"/>
        </w:numPr>
        <w:pStyle w:val="Compact"/>
      </w:pPr>
      <w:r>
        <w:rPr>
          <w:bCs/>
          <w:b/>
        </w:rPr>
        <w:t xml:space="preserve">Clinical Trial Management:</w:t>
      </w:r>
      <w:r>
        <w:t xml:space="preserve">To design, implement, and monitor clinical trials that comply with international ethical standards while ensuring relevance to the patient population in Pakistan Karachi. This includes recruiting local participants for global pharmaceutical studies.</w:t>
      </w:r>
    </w:p>
    <w:p>
      <w:pPr>
        <w:numPr>
          <w:ilvl w:val="0"/>
          <w:numId w:val="1001"/>
        </w:numPr>
        <w:pStyle w:val="Compact"/>
      </w:pPr>
      <w:r>
        <w:rPr>
          <w:bCs/>
          <w:b/>
        </w:rPr>
        <w:t xml:space="preserve">Policy Advocacy:</w:t>
      </w:r>
      <w:r>
        <w:t xml:space="preserve">To translate research findings into concise policy briefs for government health officials in Pakistan Karachi, advocating for evidence-based interventions and resource allocation.</w:t>
      </w:r>
    </w:p>
    <w:p>
      <w:pPr>
        <w:numPr>
          <w:ilvl w:val="0"/>
          <w:numId w:val="1001"/>
        </w:numPr>
        <w:pStyle w:val="Compact"/>
      </w:pPr>
      <w:r>
        <w:rPr>
          <w:bCs/>
          <w:b/>
        </w:rPr>
        <w:t xml:space="preserve">Data Infrastructure Development:</w:t>
      </w:r>
      <w:r>
        <w:t xml:space="preserve">To establish robust databases that track patient outcomes and disease prevalence, ensuring data privacy and security in compliance with local regulations.</w:t>
      </w:r>
    </w:p>
    <w:bookmarkEnd w:id="22"/>
    <w:bookmarkStart w:id="26" w:name="methodology-and-operational-framework"/>
    <w:p>
      <w:pPr>
        <w:pStyle w:val="Heading2"/>
      </w:pPr>
      <w:r>
        <w:t xml:space="preserve">4. Methodology and Operational Framework</w:t>
      </w:r>
    </w:p>
    <w:p>
      <w:pPr>
        <w:pStyle w:val="FirstParagraph"/>
      </w:pPr>
      <w:r>
        <w:t xml:space="preserve">The implementation of the Medical Researcher initiative in Pakistan Karachi will follow a phased approach to ensure sustainability and integration with existing healthcare networks.</w:t>
      </w:r>
    </w:p>
    <w:bookmarkStart w:id="23" w:name="Xba7742aaf9479148e33de01f6915aef6872db99"/>
    <w:p>
      <w:pPr>
        <w:pStyle w:val="Heading3"/>
      </w:pPr>
      <w:r>
        <w:t xml:space="preserve">Phase 1: Infrastructure and Ethical Approval</w:t>
      </w:r>
    </w:p>
    <w:p>
      <w:pPr>
        <w:pStyle w:val="FirstParagraph"/>
      </w:pPr>
      <w:r>
        <w:br/>
      </w:r>
      <w:r>
        <w:t xml:space="preserve">Before commencing active research, the Medical Researcher will collaborate with institutional review boards (IRBs) to establish ethical guidelines. In Pakistan Karachi, obtaining consent from patients requires sensitive cultural engagement. The researcher will develop standardized consent forms that are culturally appropriate and linguistically accessible in Urdu and Sindhi, ensuring informed participation.</w:t>
      </w:r>
    </w:p>
    <w:bookmarkEnd w:id="23"/>
    <w:bookmarkStart w:id="24" w:name="phase-2-data-collection-and-analysis"/>
    <w:p>
      <w:pPr>
        <w:pStyle w:val="Heading3"/>
      </w:pPr>
      <w:r>
        <w:t xml:space="preserve">Phase 2: Data Collection and Analysis</w:t>
      </w:r>
    </w:p>
    <w:p>
      <w:pPr>
        <w:pStyle w:val="FirstParagraph"/>
      </w:pPr>
      <w:r>
        <w:br/>
      </w:r>
      <w:r>
        <w:t xml:space="preserve">The Medical Researcher will utilize mixed-methods approaches, combining quantitative data from hospital records in Pakistan Karachi with qualitative insights from community health workers. This dual approach allows for a holistic understanding of health behaviors and barriers to care. Advanced statistical software will be employed to analyze trends specific to the region.</w:t>
      </w:r>
    </w:p>
    <w:bookmarkEnd w:id="24"/>
    <w:bookmarkStart w:id="25" w:name="phase-3-dissemination-and-application"/>
    <w:p>
      <w:pPr>
        <w:pStyle w:val="Heading3"/>
      </w:pPr>
      <w:r>
        <w:t xml:space="preserve">Phase 3: Dissemination and Application</w:t>
      </w:r>
    </w:p>
    <w:p>
      <w:pPr>
        <w:pStyle w:val="FirstParagraph"/>
      </w:pPr>
      <w:r>
        <w:br/>
      </w:r>
      <w:r>
        <w:t xml:space="preserve">Findings will be disseminated through peer-reviewed journals, local medical conferences held in Pakistan Karachi, and direct reports to health ministries. The goal is to ensure that research does not remain academic but actively informs clinical practice.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Data Integrity:</w:t>
      </w:r>
      <w:r>
        <w:t xml:space="preserve">A common challenge in research settings within developing regions is the reliability of historical data. To mitigate this, the Medical Researcher will implement real-time electronic data capture systems.</w:t>
      </w:r>
    </w:p>
    <w:p>
      <w:pPr>
        <w:pStyle w:val="BodyText"/>
      </w:pPr>
      <w:r>
        <w:rPr>
          <w:bCs/>
          <w:b/>
        </w:rPr>
        <w:t xml:space="preserve">Cultural Barriers:</w:t>
      </w:r>
      <w:r>
        <w:t xml:space="preserve">Socio-cultural norms may hinder participation in certain studies, particularly those involving women or sensitive conditions. The Medical Researcher will employ community liaisons to build trust and facilitate engagement within communities in Pakistan Karachi.</w:t>
      </w:r>
    </w:p>
    <w:p>
      <w:pPr>
        <w:pStyle w:val="BodyText"/>
      </w:pPr>
      <w:r>
        <w:rPr>
          <w:bCs/>
          <w:b/>
        </w:rPr>
        <w:t xml:space="preserve">Resource Constraints:</w:t>
      </w:r>
      <w:r>
        <w:t xml:space="preserve">Limited funding can stifle research progress. The project will seek partnerships with international NGOs and academic institutions to supplement local resources, ensuring that the Medical Researcher has access to necessary laboratory facilities in Pakistan Karachi.</w:t>
      </w:r>
    </w:p>
    <w:bookmarkEnd w:id="27"/>
    <w:bookmarkStart w:id="28" w:name="expected-outcomes-and-impact"/>
    <w:p>
      <w:pPr>
        <w:pStyle w:val="Heading2"/>
      </w:pPr>
      <w:r>
        <w:t xml:space="preserve">6. Expected Outcomes and Impact</w:t>
      </w:r>
    </w:p>
    <w:p>
      <w:pPr>
        <w:pStyle w:val="FirstParagraph"/>
      </w:pPr>
      <w:r>
        <w:t xml:space="preserve">The successful integration of a Medical Researcher in Pakistan Karachi is projected to yield significant long-term benefits:</w:t>
      </w:r>
    </w:p>
    <w:p>
      <w:pPr>
        <w:numPr>
          <w:ilvl w:val="0"/>
          <w:numId w:val="1002"/>
        </w:numPr>
        <w:pStyle w:val="Compact"/>
      </w:pPr>
      <w:r>
        <w:rPr>
          <w:bCs/>
          <w:b/>
        </w:rPr>
        <w:t xml:space="preserve">Improved Public Health Metrics:</w:t>
      </w:r>
      <w:r>
        <w:t xml:space="preserve">Data-driven interventions will lead to a measurable reduction in the incidence of preventable diseases.</w:t>
      </w:r>
    </w:p>
    <w:p>
      <w:pPr>
        <w:numPr>
          <w:ilvl w:val="0"/>
          <w:numId w:val="1002"/>
        </w:numPr>
        <w:pStyle w:val="Compact"/>
      </w:pPr>
      <w:r>
        <w:rPr>
          <w:bCs/>
          <w:b/>
        </w:rPr>
        <w:t xml:space="preserve">Economic Efficiency:</w:t>
      </w:r>
      <w:r>
        <w:t xml:space="preserve">By identifying cost-effective treatments and preventive measures, healthcare costs for both patients and the state will be optimized.</w:t>
      </w:r>
    </w:p>
    <w:p>
      <w:pPr>
        <w:numPr>
          <w:ilvl w:val="0"/>
          <w:numId w:val="1002"/>
        </w:numPr>
        <w:pStyle w:val="Compact"/>
      </w:pPr>
      <w:r>
        <w:rPr>
          <w:bCs/>
          <w:b/>
        </w:rPr>
        <w:t xml:space="preserve">Capacity Building:</w:t>
      </w:r>
      <w:r>
        <w:t xml:space="preserve">The presence of a senior Medical Researcher will mentor local medical students and junior doctors in Pakistan Karachi, fostering a new generation of scientist-clinicians.</w:t>
      </w:r>
    </w:p>
    <w:p>
      <w:pPr>
        <w:numPr>
          <w:ilvl w:val="0"/>
          <w:numId w:val="1002"/>
        </w:numPr>
        <w:pStyle w:val="Compact"/>
      </w:pPr>
      <w:r>
        <w:rPr>
          <w:bCs/>
          <w:b/>
        </w:rPr>
        <w:t xml:space="preserve">National Influence:</w:t>
      </w:r>
      <w:r>
        <w:t xml:space="preserve">Findings generated in Pakistan Karachi will contribute to national health policies, setting a benchmark for other cities in the country.</w:t>
      </w:r>
    </w:p>
    <w:bookmarkEnd w:id="28"/>
    <w:bookmarkStart w:id="29" w:name="conclusion"/>
    <w:p>
      <w:pPr>
        <w:pStyle w:val="Heading2"/>
      </w:pPr>
      <w:r>
        <w:t xml:space="preserve">7. Conclusion</w:t>
      </w:r>
    </w:p>
    <w:p>
      <w:pPr>
        <w:pStyle w:val="FirstParagraph"/>
      </w:pPr>
      <w:r>
        <w:t xml:space="preserve">The establishment of a Medical Researcher position is a pivotal step toward modernizing healthcare delivery in Pakistan Karachi. By prioritizing localized evidence and rigorous scientific inquiry, this project addresses the urgent need for tailored health solutions in one of the world’s most dynamic megacities. The initiative not only enhances patient care but also strengthens the intellectual capital of Pakistan Karachi’s medical sector. It is recommended that stakeholders approve the immediate recruitment and onboarding of a qualified Medical Researcher to initiate Phase 1 activities without delay.</w:t>
      </w:r>
    </w:p>
    <w:bookmarkEnd w:id="29"/>
    <w:bookmarkStart w:id="30" w:name="recommendations"/>
    <w:p>
      <w:pPr>
        <w:pStyle w:val="Heading2"/>
      </w:pPr>
      <w:r>
        <w:t xml:space="preserve">8. Recommendations</w:t>
      </w:r>
    </w:p>
    <w:p>
      <w:pPr>
        <w:numPr>
          <w:ilvl w:val="0"/>
          <w:numId w:val="1003"/>
        </w:numPr>
        <w:pStyle w:val="Compact"/>
      </w:pPr>
      <w:r>
        <w:t xml:space="preserve">Allocate immediate budgetary provisions for research equipment and software licenses.</w:t>
      </w:r>
    </w:p>
    <w:p>
      <w:pPr>
        <w:numPr>
          <w:ilvl w:val="0"/>
          <w:numId w:val="1003"/>
        </w:numPr>
        <w:pStyle w:val="Compact"/>
      </w:pPr>
      <w:r>
        <w:t xml:space="preserve">Prioritize the recruitment of a candidate with both clinical expertise and strong analytical skills, preferably with experience in public health research within South Asia.</w:t>
      </w:r>
    </w:p>
    <w:p>
      <w:pPr>
        <w:numPr>
          <w:ilvl w:val="0"/>
          <w:numId w:val="1003"/>
        </w:numPr>
        <w:pStyle w:val="Compact"/>
      </w:pPr>
      <w:r>
        <w:t xml:space="preserve">Foster collaborations between the new Medical Researcher role and key hospitals in Pakistan Karachi to ensure seamless data access and patient recruitment.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Pakistan Karachi</dc:title>
  <dc:creator/>
  <dc:language>en</dc:language>
  <cp:keywords/>
  <dcterms:created xsi:type="dcterms:W3CDTF">2026-07-29T22:35:17Z</dcterms:created>
  <dcterms:modified xsi:type="dcterms:W3CDTF">2026-07-29T22:35:17Z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