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Deployment</w:t>
      </w:r>
      <w:r>
        <w:t xml:space="preserve"> </w:t>
      </w:r>
      <w:r>
        <w:t xml:space="preserve">in</w:t>
      </w:r>
      <w:r>
        <w:t xml:space="preserve"> </w:t>
      </w:r>
      <w:r>
        <w:t xml:space="preserve">Philippines</w:t>
      </w:r>
      <w:r>
        <w:t xml:space="preserve"> </w:t>
      </w:r>
      <w:r>
        <w:t xml:space="preserve">Manila</w:t>
      </w:r>
    </w:p>
    <w:bookmarkStart w:id="31" w:name="X6ac8c5a38b4529c4d17a5a2ca4a8ea38cf00f68"/>
    <w:p>
      <w:pPr>
        <w:pStyle w:val="Heading1"/>
      </w:pPr>
      <w:r>
        <w:t xml:space="preserve">Project Report Strategic Integration of Medical Researcher Roles in the Healthcare Ecosystem of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(DOH) Policy Committee</w:t>
      </w:r>
      <w:r>
        <w:br/>
      </w:r>
      <w:r>
        <w:t xml:space="preserve">Central Public Health Advisory Board</w:t>
      </w:r>
      <w:r>
        <w:br/>
      </w:r>
      <w:r>
        <w:t xml:space="preserve">Comprehensive Framework for Establishing Specialized Medical Researcher Positions in the Capital Region</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serves as a comprehensive analysis and strategic blueprint for the integration of specialized medical researchers within the public and private healthcare sectors of</w:t>
      </w:r>
      <w:r>
        <w:t xml:space="preserve"> </w:t>
      </w:r>
      <w:r>
        <w:rPr>
          <w:bCs/>
          <w:b/>
        </w:rPr>
        <w:t xml:space="preserve">Philippines Manila</w:t>
      </w:r>
      <w:r>
        <w:t xml:space="preserve">. As a densely populated metropolis, Manila faces unique epidemiological challenges ranging from communicable diseases to rising non-communicable lifestyle disorders. This document outlines the necessity, structural requirements, and operational guidelines for deploying dedicated Medical Researcher roles. The primary objective is to bridge the gap between clinical practice and scientific inquiry, ensuring that healthcare interventions in</w:t>
      </w:r>
      <w:r>
        <w:t xml:space="preserve"> </w:t>
      </w:r>
      <w:r>
        <w:rPr>
          <w:bCs/>
          <w:b/>
        </w:rPr>
        <w:t xml:space="preserve">Philippines Manila</w:t>
      </w:r>
      <w:r>
        <w:t xml:space="preserve"> </w:t>
      </w:r>
      <w:r>
        <w:t xml:space="preserve">are evidence-based, culturally competent, and statistically robust.</w:t>
      </w:r>
    </w:p>
    <w:bookmarkEnd w:id="20"/>
    <w:bookmarkStart w:id="22" w:name="background-and-contextual-analysis"/>
    <w:p>
      <w:pPr>
        <w:pStyle w:val="Heading2"/>
      </w:pPr>
      <w:r>
        <w:t xml:space="preserve">2. Background and Contextual Analysis</w:t>
      </w:r>
    </w:p>
    <w:p>
      <w:pPr>
        <w:pStyle w:val="FirstParagraph"/>
      </w:pPr>
      <w:r>
        <w:t xml:space="preserve">The healthcare landscape in</w:t>
      </w:r>
      <w:r>
        <w:t xml:space="preserve"> </w:t>
      </w:r>
      <w:r>
        <w:rPr>
          <w:bCs/>
          <w:b/>
        </w:rPr>
        <w:t xml:space="preserve">Philippines Manila</w:t>
      </w:r>
      <w:r>
        <w:t xml:space="preserve">Project Report identifies that the current reliance on external academic institutions for local data interpretation is inefficient and often disconnected from the immediate realities of Manila's urban poor communities.</w:t>
      </w:r>
    </w:p>
    <w:bookmarkStart w:id="21" w:name="the-epidemiological-landscape"/>
    <w:p>
      <w:pPr>
        <w:pStyle w:val="Heading3"/>
      </w:pPr>
      <w:r>
        <w:t xml:space="preserve">2.1 The Epidemiological Landscape</w:t>
      </w:r>
    </w:p>
    <w:p>
      <w:pPr>
        <w:pStyle w:val="FirstParagraph"/>
      </w:pPr>
      <w:r>
        <w:rPr>
          <w:bCs/>
          <w:b/>
        </w:rPr>
        <w:t xml:space="preserve">Philippines Manila</w:t>
      </w:r>
      <w:r>
        <w:t xml:space="preserve">3. Objectives of the Medical Researcher Initiative</w:t>
      </w:r>
    </w:p>
    <w:p>
      <w:pPr>
        <w:pStyle w:val="BodyText"/>
      </w:pPr>
      <w:r>
        <w:t xml:space="preserve">The core mandate of the proposed Medical Researcher role in</w:t>
      </w:r>
      <w:r>
        <w:t xml:space="preserve"> </w:t>
      </w:r>
      <w:r>
        <w:rPr>
          <w:bCs/>
          <w:b/>
        </w:rPr>
        <w:t xml:space="preserve">Philippines Manila</w:t>
      </w:r>
      <w:r>
        <w:t xml:space="preserve"> </w:t>
      </w:r>
      <w:r>
        <w:t xml:space="preserve">includes several key objectives:</w:t>
      </w:r>
    </w:p>
    <w:p>
      <w:pPr>
        <w:numPr>
          <w:ilvl w:val="0"/>
          <w:numId w:val="1001"/>
        </w:numPr>
        <w:pStyle w:val="Compact"/>
      </w:pPr>
      <w:r>
        <w:rPr>
          <w:bCs/>
          <w:b/>
        </w:rPr>
        <w:t xml:space="preserve">Data Integrity and Collection:</w:t>
      </w:r>
      <w:r>
        <w:t xml:space="preserve"> </w:t>
      </w:r>
      <w:r>
        <w:t xml:space="preserve">Establish standardized protocols for collecting clinical data across various hospitals and clinics within the capital region.</w:t>
      </w:r>
    </w:p>
    <w:p>
      <w:pPr>
        <w:numPr>
          <w:ilvl w:val="0"/>
          <w:numId w:val="1001"/>
        </w:numPr>
        <w:pStyle w:val="Compact"/>
      </w:pPr>
      <w:r>
        <w:t xml:space="preserve">Evidence-Based Policy Formulation: Provide statistical analysis to support the Department of Health's strategic decisions specific to</w:t>
      </w:r>
      <w:r>
        <w:t xml:space="preserve"> </w:t>
      </w:r>
      <w:hyperlink w:anchor="Xa39a3ee5e6b4b0d3255bfef95601890afd80709">
        <w:r>
          <w:rPr>
            <w:rStyle w:val="Hyperlink"/>
          </w:rPr>
          <w:t xml:space="preserve">Philippines Manila</w:t>
        </w:r>
      </w:hyperlink>
      <w:r>
        <w:t xml:space="preserve">.</w:t>
      </w:r>
    </w:p>
    <w:p>
      <w:pPr>
        <w:numPr>
          <w:ilvl w:val="0"/>
          <w:numId w:val="1001"/>
        </w:numPr>
        <w:pStyle w:val="Compact"/>
      </w:pPr>
      <w:r>
        <w:t xml:space="preserve">Clinical Trial Oversight: Ensure ethical compliance and scientific rigor in clinical trials conducted within local healthcare facilities.</w:t>
      </w:r>
    </w:p>
    <w:p>
      <w:pPr>
        <w:numPr>
          <w:ilvl w:val="0"/>
          <w:numId w:val="1001"/>
        </w:numPr>
        <w:pStyle w:val="Compact"/>
      </w:pPr>
      <w:r>
        <w:t xml:space="preserve">Capacity Building: Train local healthcare workers in research methodologies, thereby creating a sustainable culture of inquiry.</w:t>
      </w:r>
    </w:p>
    <w:bookmarkEnd w:id="21"/>
    <w:bookmarkEnd w:id="22"/>
    <w:bookmarkStart w:id="27" w:name="scope-of-work-for-the-medical-researcher"/>
    <w:p>
      <w:pPr>
        <w:pStyle w:val="Heading2"/>
      </w:pPr>
      <w:r>
        <w:t xml:space="preserve">4. Scope of Work for the Medical Researcher</w:t>
      </w:r>
    </w:p>
    <w:p>
      <w:pPr>
        <w:pStyle w:val="FirstParagraph"/>
      </w:pPr>
      <w:r>
        <w:t xml:space="preserve">The definition of the</w:t>
      </w:r>
      <w:r>
        <w:t xml:space="preserve"> </w:t>
      </w:r>
      <w:hyperlink w:anchor="Xa39a3ee5e6b4b0d3255bfef95601890afd80709">
        <w:r>
          <w:rPr>
            <w:rStyle w:val="Hyperlink"/>
          </w:rPr>
          <w:t xml:space="preserve">Medical Researcher</w:t>
        </w:r>
      </w:hyperlink>
      <w:r>
        <w:t xml:space="preserve"> </w:t>
      </w:r>
      <w:r>
        <w:t xml:space="preserve">position in this context goes beyond traditional laboratory work. It involves a hybrid role combining epidemiological analysis, clinical oversight, and public health communication.</w:t>
      </w:r>
    </w:p>
    <w:bookmarkStart w:id="23" w:name="primary-responsibilities"/>
    <w:p>
      <w:pPr>
        <w:pStyle w:val="Heading3"/>
      </w:pPr>
      <w:r>
        <w:t xml:space="preserve">4.1 Primary Responsibilities</w:t>
      </w:r>
    </w:p>
    <w:p>
      <w:pPr>
        <w:pStyle w:val="FirstParagraph"/>
      </w:pPr>
      <w:r>
        <w:rPr>
          <w:bCs/>
          <w:b/>
        </w:rPr>
        <w:t xml:space="preserve">A. Longitudinal Study Management:</w:t>
      </w:r>
      <w:r>
        <w:t xml:space="preserve"> </w:t>
      </w:r>
      <w:r>
        <w:t xml:space="preserve">The</w:t>
      </w:r>
      <w:r>
        <w:t xml:space="preserve"> </w:t>
      </w:r>
      <w:hyperlink w:anchor="Xa39a3ee5e6b4b0d3255bfef95601890afd80709">
        <w:r>
          <w:rPr>
            <w:rStyle w:val="Hyperlink"/>
          </w:rPr>
          <w:t xml:space="preserve">Medical Researcher</w:t>
        </w:r>
      </w:hyperlink>
      <w:r>
        <w:t xml:space="preserve"> </w:t>
      </w:r>
      <w:r>
        <w:t xml:space="preserve">will oversee multi-year studies tracking patient outcomes in</w:t>
      </w:r>
      <w:r>
        <w:t xml:space="preserve"> </w:t>
      </w:r>
      <w:r>
        <w:rPr>
          <w:bCs/>
          <w:b/>
        </w:rPr>
        <w:t xml:space="preserve">Philippines Manila's</w:t>
      </w:r>
      <w:r>
        <w:t xml:space="preserve"> </w:t>
      </w:r>
      <w:r>
        <w:t xml:space="preserve">primary care centers. This includes monitoring the efficacy of vaccination programs and chronic disease management protocols.</w:t>
      </w:r>
      <w:r>
        <w:br/>
      </w:r>
      <w:r>
        <w:br/>
      </w:r>
      <w:r>
        <w:rPr>
          <w:bCs/>
          <w:b/>
        </w:rPr>
        <w:t xml:space="preserve">B. Statistical Analysis and Reporting:</w:t>
      </w:r>
      <w:r>
        <w:t xml:space="preserve">Philippines Manila. These insights will be compiled into quarterly reports for stakeholder review.</w:t>
      </w:r>
      <w:r>
        <w:br/>
      </w:r>
      <w:r>
        <w:br/>
      </w:r>
      <w:r>
        <w:rPr>
          <w:bCs/>
          <w:b/>
        </w:rPr>
        <w:t xml:space="preserve">C. Ethical Compliance:</w:t>
      </w:r>
      <w:r>
        <w:t xml:space="preserve"> </w:t>
      </w:r>
      <w:r>
        <w:t xml:space="preserve">Adhering strictly to international and local ethical guidelines, the</w:t>
      </w:r>
      <w:r>
        <w:t xml:space="preserve"> </w:t>
      </w:r>
      <w:hyperlink w:anchor="Xa39a3ee5e6b4b0d3255bfef95601890afd80709">
        <w:r>
          <w:rPr>
            <w:rStyle w:val="Hyperlink"/>
          </w:rPr>
          <w:t xml:space="preserve">Medical Researcher</w:t>
        </w:r>
      </w:hyperlink>
      <w:r>
        <w:t xml:space="preserve"> </w:t>
      </w:r>
      <w:r>
        <w:t xml:space="preserve">will ensure that all human subject research conducted in</w:t>
      </w:r>
      <w:r>
        <w:t xml:space="preserve"> </w:t>
      </w:r>
      <w:r>
        <w:rPr>
          <w:bCs/>
          <w:b/>
        </w:rPr>
        <w:t xml:space="preserve">Philippines Manila</w:t>
      </w:r>
      <w:r>
        <w:t xml:space="preserve">5. Strategic Implementation in Philippines Manila</w:t>
      </w:r>
    </w:p>
    <w:p>
      <w:pPr>
        <w:pStyle w:val="BodyText"/>
      </w:pPr>
      <w:r>
        <w:t xml:space="preserve">The successful deployment of this initiative requires a phased approach tailored to the logistical realities of</w:t>
      </w:r>
      <w:r>
        <w:t xml:space="preserve"> </w:t>
      </w:r>
      <w:r>
        <w:rPr>
          <w:bCs/>
          <w:b/>
        </w:rPr>
        <w:t xml:space="preserve">Philippines Manila</w:t>
      </w:r>
      <w:r>
        <w:t xml:space="preserve">.</w:t>
      </w:r>
    </w:p>
    <w:bookmarkEnd w:id="23"/>
    <w:bookmarkStart w:id="24" w:name="X7047f0332187cb7f580666248cd4cbcb82ee5d7"/>
    <w:p>
      <w:pPr>
        <w:pStyle w:val="Heading3"/>
      </w:pPr>
      <w:r>
        <w:t xml:space="preserve">Phase 1: Infrastructure and Recruitment (Months 1-6)</w:t>
      </w:r>
    </w:p>
    <w:p>
      <w:pPr>
        <w:pStyle w:val="FirstParagraph"/>
      </w:pPr>
      <w:r>
        <w:t xml:space="preserve">This phase involves securing physical laboratory spaces within major public hospitals in</w:t>
      </w:r>
      <w:r>
        <w:t xml:space="preserve"> </w:t>
      </w:r>
      <w:hyperlink w:anchor="Xa39a3ee5e6b4b0d3255bfef95601890afd80709">
        <w:r>
          <w:rPr>
            <w:rStyle w:val="Hyperlink"/>
          </w:rPr>
          <w:t xml:space="preserve">Philippines Manila</w:t>
        </w:r>
      </w:hyperlink>
      <w:r>
        <w:t xml:space="preserve">. Simultaneously, a rigorous recruitment process will identify candidates with dual qualifications in medicine and public health statistics. The selection criteria for the</w:t>
      </w:r>
      <w:r>
        <w:t xml:space="preserve"> </w:t>
      </w:r>
      <w:hyperlink w:anchor="Xa39a3ee5e6b4b0d3255bfef95601890afd80709">
        <w:r>
          <w:rPr>
            <w:rStyle w:val="Hyperlink"/>
          </w:rPr>
          <w:t xml:space="preserve">Medical Researcher will prioritize individuals with prior experience in tropical medicine or urban epidemiology.</w:t>
        </w:r>
      </w:hyperlink>
    </w:p>
    <w:bookmarkEnd w:id="24"/>
    <w:bookmarkStart w:id="25" w:name="phase-2-pilot-programs-months-7-18"/>
    <w:p>
      <w:pPr>
        <w:pStyle w:val="Heading3"/>
      </w:pPr>
      <w:r>
        <w:t xml:space="preserve">Phase 2: Pilot Programs (Months 7-18)</w:t>
      </w:r>
    </w:p>
    <w:p>
      <w:pPr>
        <w:pStyle w:val="FirstParagraph"/>
      </w:pPr>
      <w:r>
        <w:t xml:space="preserve">A pilot study focusing on Dengue fever surveillance will be launched in three selected districts of</w:t>
      </w:r>
      <w:r>
        <w:t xml:space="preserve"> </w:t>
      </w:r>
      <w:hyperlink w:anchor="Xa39a3ee5e6b4b0d3255bfef95601890afd80709">
        <w:r>
          <w:rPr>
            <w:rStyle w:val="Hyperlink"/>
          </w:rPr>
          <w:t xml:space="preserve">Philippines Manila</w:t>
        </w:r>
      </w:hyperlink>
      <w:r>
        <w:t xml:space="preserve">. This trial will test the operational workflow of the</w:t>
      </w:r>
      <w:r>
        <w:t xml:space="preserve"> </w:t>
      </w:r>
      <w:hyperlink w:anchor="Xa39a3ee5e6b4b0d3255bfef95601890afd80709">
        <w:r>
          <w:rPr>
            <w:rStyle w:val="Hyperlink"/>
          </w:rPr>
          <w:t xml:space="preserve">Medical Researcher and identify logistical bottlenecks. Data collection methods, including mobile health applications, will be refined during this stage.</w:t>
        </w:r>
      </w:hyperlink>
    </w:p>
    <w:bookmarkEnd w:id="25"/>
    <w:bookmarkStart w:id="26" w:name="Xadd6201f052238192210988e077b8d9bfbf8522"/>
    <w:p>
      <w:pPr>
        <w:pStyle w:val="Heading3"/>
      </w:pPr>
      <w:r>
        <w:t xml:space="preserve">Phase 3: Full Scale Integration (Months 19-36) Successful pilot results will lead to the expansion of</w:t>
      </w:r>
      <w:r>
        <w:t xml:space="preserve"> </w:t>
      </w:r>
      <w:hyperlink w:anchor="Xa39a3ee5e6b4b0d3255bfef95601890afd80709">
        <w:r>
          <w:rPr>
            <w:rStyle w:val="Hyperlink"/>
          </w:rPr>
          <w:t xml:space="preserve">Medical Researcher roles across all major health centers in</w:t>
        </w:r>
        <w:r>
          <w:rPr>
            <w:rStyle w:val="Hyperlink"/>
          </w:rPr>
          <w:t xml:space="preserve"> </w:t>
        </w:r>
        <w:r>
          <w:rPr>
            <w:rStyle w:val="Hyperlink"/>
            <w:bCs/>
            <w:b/>
          </w:rPr>
          <w:t xml:space="preserve">Philippines Manila</w:t>
        </w:r>
        <w:r>
          <w:rPr>
            <w:rStyle w:val="Hyperlink"/>
          </w:rPr>
          <w:t xml:space="preserve">. This phase also involves the integration of research findings into national health curricula.</w:t>
        </w:r>
      </w:hyperlink>
    </w:p>
    <w:bookmarkEnd w:id="26"/>
    <w:bookmarkEnd w:id="27"/>
    <w:bookmarkStart w:id="28" w:name="challenges-and-mitigation-strategies"/>
    <w:p>
      <w:pPr>
        <w:pStyle w:val="Heading2"/>
      </w:pPr>
      <w:r>
        <w:t xml:space="preserve">6. Challenges and Mitigation Strategies</w:t>
      </w:r>
    </w:p>
    <w:p>
      <w:pPr>
        <w:numPr>
          <w:ilvl w:val="0"/>
          <w:numId w:val="1002"/>
        </w:numPr>
        <w:pStyle w:val="Compact"/>
      </w:pPr>
      <w:r>
        <w:rPr>
          <w:bCs/>
          <w:b/>
        </w:rPr>
        <w:t xml:space="preserve">Data Fragmentation:</w:t>
      </w:r>
      <w:r>
        <w:t xml:space="preserve"> </w:t>
      </w:r>
      <w:r>
        <w:t xml:space="preserve">Healthcare data in</w:t>
      </w:r>
      <w:r>
        <w:t xml:space="preserve"> </w:t>
      </w:r>
      <w:hyperlink w:anchor="Xa39a3ee5e6b4b0d3255bfef95601890afd80709">
        <w:r>
          <w:rPr>
            <w:rStyle w:val="Hyperlink"/>
          </w:rPr>
          <w:t xml:space="preserve">Philippines Manila</w:t>
        </w:r>
      </w:hyperlink>
    </w:p>
    <w:p>
      <w:pPr>
        <w:numPr>
          <w:ilvl w:val="0"/>
          <w:numId w:val="1002"/>
        </w:numPr>
        <w:pStyle w:val="Compact"/>
      </w:pPr>
      <w:r>
        <w:t xml:space="preserve">Bureaucratic Hurdles: Regulatory approvals can be slow. Mitigation: Establish a fast-track ethics review board specifically for urgent public health research in</w:t>
      </w:r>
      <w:r>
        <w:t xml:space="preserve"> </w:t>
      </w:r>
      <w:r>
        <w:rPr>
          <w:bCs/>
          <w:b/>
        </w:rPr>
        <w:t xml:space="preserve">Philippines Manila</w:t>
      </w:r>
      <w:r>
        <w:t xml:space="preserve">.</w:t>
      </w:r>
    </w:p>
    <w:p>
      <w:pPr>
        <w:numPr>
          <w:ilvl w:val="0"/>
          <w:numId w:val="1002"/>
        </w:numPr>
        <w:pStyle w:val="Compact"/>
      </w:pPr>
      <w:r>
        <w:t xml:space="preserve">Resource Limitations: Budget constraints may hinder equipment acquisition. Mitigation: Seek partnerships with international NGOs and academic institutions in Japan and the United States.</w:t>
      </w:r>
    </w:p>
    <w:bookmarkEnd w:id="28"/>
    <w:bookmarkStart w:id="29" w:name="expected-outcomes-and-impact"/>
    <w:p>
      <w:pPr>
        <w:pStyle w:val="Heading2"/>
      </w:pPr>
      <w:r>
        <w:t xml:space="preserve">7. Expected Outcomes and Impact</w:t>
      </w:r>
    </w:p>
    <w:p>
      <w:pPr>
        <w:pStyle w:val="FirstParagraph"/>
      </w:pPr>
      <w:r>
        <w:t xml:space="preserve">The implementation of this</w:t>
      </w:r>
      <w:r>
        <w:t xml:space="preserve"> </w:t>
      </w:r>
      <w:hyperlink w:anchor="Xa39a3ee5e6b4b0d3255bfef95601890afd80709">
        <w:r>
          <w:rPr>
            <w:rStyle w:val="Hyperlink"/>
          </w:rPr>
          <w:t xml:space="preserve">Project Report's</w:t>
        </w:r>
      </w:hyperlink>
      <w:r>
        <w:t xml:space="preserve">Philippines Manila.</w:t>
      </w:r>
    </w:p>
    <w:p>
      <w:pPr>
        <w:numPr>
          <w:ilvl w:val="0"/>
          <w:numId w:val="1003"/>
        </w:numPr>
        <w:pStyle w:val="Compact"/>
      </w:pPr>
      <w:r>
        <w:rPr>
          <w:bCs/>
          <w:b/>
        </w:rPr>
        <w:t xml:space="preserve">Improved Health Metrics:</w:t>
      </w:r>
      <w:r>
        <w:t xml:space="preserve"> </w:t>
      </w:r>
      <w:r>
        <w:t xml:space="preserve">By basing interventions on rigorous research conducted by dedicated</w:t>
      </w:r>
    </w:p>
    <w:p>
      <w:pPr>
        <w:numPr>
          <w:ilvl w:val="0"/>
          <w:numId w:val="1000"/>
        </w:numPr>
        <w:pStyle w:val="Compact"/>
      </w:pPr>
      <w:r>
        <w:t xml:space="preserve">Medical Researcher professionals, the city can expect a measurable reduction in disease prevalence and mortality rates.</w:t>
      </w:r>
    </w:p>
    <w:p>
      <w:pPr>
        <w:numPr>
          <w:ilvl w:val="0"/>
          <w:numId w:val="1003"/>
        </w:numPr>
        <w:pStyle w:val="Compact"/>
      </w:pPr>
      <w:r>
        <w:rPr>
          <w:bCs/>
          <w:b/>
        </w:rPr>
        <w:t xml:space="preserve">Economic Efficiency:</w:t>
      </w:r>
      <w:r>
        <w:t xml:space="preserve"> </w:t>
      </w:r>
      <w:r>
        <w:t xml:space="preserve">Preventive strategies derived from research are cost-effective. Identifying risk factors early reduces the burden on emergency rooms in</w:t>
      </w:r>
      <w:r>
        <w:t xml:space="preserve"> </w:t>
      </w:r>
      <w:hyperlink w:anchor="Xa39a3ee5e6b4b0d3255bfef95601890afd80709">
        <w:r>
          <w:rPr>
            <w:rStyle w:val="Hyperlink"/>
          </w:rPr>
          <w:t xml:space="preserve">Philippines Manila</w:t>
        </w:r>
      </w:hyperlink>
      <w:r>
        <w:t xml:space="preserve">.</w:t>
      </w:r>
    </w:p>
    <w:p>
      <w:pPr>
        <w:numPr>
          <w:ilvl w:val="0"/>
          <w:numId w:val="1003"/>
        </w:numPr>
        <w:pStyle w:val="Compact"/>
      </w:pPr>
      <w:r>
        <w:rPr>
          <w:bCs/>
          <w:b/>
        </w:rPr>
        <w:t xml:space="preserve">Global Recognition:</w:t>
      </w:r>
      <w:r>
        <w:t xml:space="preserve"> </w:t>
      </w:r>
      <w:r>
        <w:t xml:space="preserve">Establishing a robust research framework positions</w:t>
      </w:r>
      <w:r>
        <w:t xml:space="preserve"> </w:t>
      </w:r>
      <w:r>
        <w:rPr>
          <w:bCs/>
          <w:b/>
        </w:rPr>
        <w:t xml:space="preserve">Philippines Manila</w:t>
      </w:r>
    </w:p>
    <w:bookmarkEnd w:id="29"/>
    <w:bookmarkStart w:id="30" w:name="conclusion"/>
    <w:p>
      <w:pPr>
        <w:pStyle w:val="Heading2"/>
      </w:pPr>
      <w:r>
        <w:t xml:space="preserve">8. Conclusion</w:t>
      </w:r>
    </w:p>
    <w:p>
      <w:pPr>
        <w:pStyle w:val="FirstParagraph"/>
      </w:pPr>
      <w:r>
        <w:t xml:space="preserve">In conclusion, the establishment of specialized Medical Researcher roles is not merely an administrative addition but a critical imperative for the modernization of healthcare in</w:t>
      </w:r>
      <w:r>
        <w:t xml:space="preserve"> </w:t>
      </w:r>
      <w:hyperlink w:anchor="Xa39a3ee5e6b4b0d3255bfef95601890afd80709">
        <w:r>
          <w:rPr>
            <w:rStyle w:val="Hyperlink"/>
          </w:rPr>
          <w:t xml:space="preserve">Philippines Manila</w:t>
        </w:r>
      </w:hyperlink>
      <w:r>
        <w:t xml:space="preserve">. This</w:t>
      </w:r>
    </w:p>
    <w:p>
      <w:pPr>
        <w:pStyle w:val="BodyText"/>
      </w:pPr>
      <w:r>
        <w:t xml:space="preserve">Project Report has demonstrated that without dedicated personnel focused on generating localized evidence, public health policies remain reactive rather than proactive. By investing in human capital and infrastructure for research, the government of</w:t>
      </w:r>
      <w:r>
        <w:t xml:space="preserve"> </w:t>
      </w:r>
      <w:r>
        <w:rPr>
          <w:bCs/>
          <w:b/>
        </w:rPr>
        <w:t xml:space="preserve">Philippines Manila</w:t>
      </w:r>
      <w:r>
        <w:t xml:space="preserve">9. Recommendations</w:t>
      </w:r>
    </w:p>
    <w:p>
      <w:pPr>
        <w:pStyle w:val="BodyText"/>
      </w:pPr>
      <w:r>
        <w:t xml:space="preserve">We strongly recommend immediate approval for Phase 1 funding as outlined in this document. Furthermore, it is advised that a dedicated task force be formed to oversee the recruitment of the first cohort of</w:t>
      </w:r>
      <w:r>
        <w:t xml:space="preserve"> </w:t>
      </w:r>
      <w:hyperlink w:anchor="Xa39a3ee5e6b4b0d3255bfef95601890afd80709">
        <w:r>
          <w:rPr>
            <w:rStyle w:val="Hyperlink"/>
          </w:rPr>
          <w:t xml:space="preserve">Medical Researcher professionals committed to serving</w:t>
        </w:r>
        <w:r>
          <w:rPr>
            <w:rStyle w:val="Hyperlink"/>
          </w:rPr>
          <w:t xml:space="preserve"> </w:t>
        </w:r>
        <w:r>
          <w:rPr>
            <w:rStyle w:val="Hyperlink"/>
            <w:bCs/>
            <w:b/>
          </w:rPr>
          <w:t xml:space="preserve">Philippines Manila.</w:t>
        </w:r>
      </w:hyperlink>
    </w:p>
    <w:p>
      <w:r>
        <w:pict>
          <v:rect style="width:0;height:1.5pt" o:hralign="center" o:hrstd="t" o:hr="t"/>
        </w:pict>
      </w:r>
    </w:p>
    <w:p>
      <w:pPr>
        <w:pStyle w:val="FirstParagraph"/>
      </w:pPr>
      <w:r>
        <w:rPr>
          <w:iCs/>
          <w:i/>
        </w:rPr>
        <w:t xml:space="preserve">Note: This document serves as a foundational template for policy discussion. Specific budgetary figures and staffing numbers should be adjusted based on real-time fiscal analysis conducted by the finance department in coordination with health officials in</w:t>
      </w:r>
      <w:r>
        <w:rPr>
          <w:iCs/>
          <w:i/>
        </w:rPr>
        <w:t xml:space="preserve"> </w:t>
      </w:r>
      <w:hyperlink w:anchor="Xa39a3ee5e6b4b0d3255bfef95601890afd80709">
        <w:r>
          <w:rPr>
            <w:rStyle w:val="Hyperlink"/>
            <w:iCs/>
            <w:i/>
          </w:rPr>
          <w:t xml:space="preserve">Philippines Manila</w:t>
        </w:r>
      </w:hyperlink>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Deployment in Philippines Manila</dc:title>
  <dc:creator/>
  <dc:language>en</dc:language>
  <cp:keywords/>
  <dcterms:created xsi:type="dcterms:W3CDTF">2026-07-29T15:11:52Z</dcterms:created>
  <dcterms:modified xsi:type="dcterms:W3CDTF">2026-07-29T15:11:52Z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