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c6e9173da89e999d5b4334eae4bc19856dc2367"/>
    <w:p>
      <w:pPr>
        <w:pStyle w:val="Heading1"/>
      </w:pPr>
      <w:r>
        <w:t xml:space="preserve">Comprehensive Project Report on Medical Researcher Operations in United States Miami</w:t>
      </w:r>
    </w:p>
    <w:bookmarkStart w:id="20" w:name="executive-summary"/>
    <w:p>
      <w:pPr>
        <w:pStyle w:val="Heading2"/>
      </w:pPr>
      <w:r>
        <w:t xml:space="preserve">Executive Summary</w:t>
      </w:r>
    </w:p>
    <w:p>
      <w:pPr>
        <w:pStyle w:val="FirstParagraph"/>
      </w:pPr>
      <w:r>
        <w:t xml:space="preserve">This document serves as a formal Project Report detailing the strategic integration, operational challenges, and future outlook of Medical Researcher programs within the dynamic healthcare ecosystem of United States Miami. As Miami continues to solidify its position as a global hub for biotechnology and clinical innovation, the role of the Medical Researcher has become paramount. This report analyzes how specialized researchers are leveraging the unique geographic and demographic advantages of South Florida to advance medical science, improve patient outcomes, and drive economic growth. The focus remains strictly on the intersection of high-level scientific inquiry and regional application in United States Miami.</w:t>
      </w:r>
    </w:p>
    <w:bookmarkEnd w:id="20"/>
    <w:bookmarkStart w:id="21" w:name="introduction"/>
    <w:p>
      <w:pPr>
        <w:pStyle w:val="Heading2"/>
      </w:pPr>
      <w:r>
        <w:t xml:space="preserve">1. Introduction</w:t>
      </w:r>
    </w:p>
    <w:p>
      <w:pPr>
        <w:pStyle w:val="FirstParagraph"/>
      </w:pPr>
      <w:r>
        <w:t xml:space="preserve">The landscape of modern medicine is increasingly defined by the rapid translation of laboratory discoveries into clinical applications. In this context, the Medical Researcher acts as the critical bridge between basic science and patient care. This report specifically examines these roles within United States Miami, a city that has witnessed an unprecedented surge in biomedical investments over the last decade. From world-renowned hospitals to burgeoning biotech startups, United States Miami offers a fertile ground for innovation.</w:t>
      </w:r>
    </w:p>
    <w:p>
      <w:pPr>
        <w:pStyle w:val="BodyText"/>
      </w:pPr>
      <w:r>
        <w:t xml:space="preserve">The primary objective of this Project Report is to outline the current status of Medical Researcher activities in this region, highlighting key areas of focus such as tropical medicine, neurology, and personalized genomics. By understanding these dynamics, stakeholders can better appreciate the value added by dedicated researchers operating within United States Miami’s robust healthcare infrastructure.</w:t>
      </w:r>
    </w:p>
    <w:bookmarkEnd w:id="21"/>
    <w:bookmarkStart w:id="22" w:name="X1960243e5d7f28839446f58b822338cba784ada"/>
    <w:p>
      <w:pPr>
        <w:pStyle w:val="Heading2"/>
      </w:pPr>
      <w:r>
        <w:t xml:space="preserve">2. Regional Context: The United States Miami Advantage</w:t>
      </w:r>
    </w:p>
    <w:p>
      <w:pPr>
        <w:pStyle w:val="FirstParagraph"/>
      </w:pPr>
      <w:r>
        <w:t xml:space="preserve">To understand the efficacy of Medical Researcher initiatives, one must first appreciate the unique environment of United States Miami. Unlike other major medical hubs, Miami possesses distinct advantages that attract top-tier talent and funding:</w:t>
      </w:r>
    </w:p>
    <w:p>
      <w:pPr>
        <w:numPr>
          <w:ilvl w:val="0"/>
          <w:numId w:val="1001"/>
        </w:numPr>
        <w:pStyle w:val="Compact"/>
      </w:pPr>
      <w:r>
        <w:rPr>
          <w:bCs/>
          <w:b/>
        </w:rPr>
        <w:t xml:space="preserve">Demographic Diversity:</w:t>
      </w:r>
      <w:r>
        <w:t xml:space="preserve"> </w:t>
      </w:r>
      <w:r>
        <w:t xml:space="preserve">The diverse population of United States Miami provides a rich dataset for clinical trials, allowing Medical Researcher to study genetic variations and disease prevalence across different ethnic groups with greater accuracy.</w:t>
      </w:r>
    </w:p>
    <w:p>
      <w:pPr>
        <w:numPr>
          <w:ilvl w:val="0"/>
          <w:numId w:val="1001"/>
        </w:numPr>
        <w:pStyle w:val="Compact"/>
      </w:pPr>
      <w:r>
        <w:rPr>
          <w:bCs/>
          <w:b/>
        </w:rPr>
        <w:t xml:space="preserve">Tropical Medicine Expertise:</w:t>
      </w:r>
      <w:r>
        <w:t xml:space="preserve"> </w:t>
      </w:r>
      <w:r>
        <w:t xml:space="preserve">Due to its location, United States Miami is a center for research into tropical diseases, vector-borne illnesses (such as Zika and Dengue), and heat-related health impacts. Medical Researcher here are often at the forefront of combating these specific regional health threats.</w:t>
      </w:r>
    </w:p>
    <w:p>
      <w:pPr>
        <w:numPr>
          <w:ilvl w:val="0"/>
          <w:numId w:val="1001"/>
        </w:numPr>
        <w:pStyle w:val="Compact"/>
      </w:pPr>
      <w:r>
        <w:rPr>
          <w:bCs/>
          <w:b/>
        </w:rPr>
        <w:t xml:space="preserve">Economic Ecosystem:</w:t>
      </w:r>
      <w:r>
        <w:t xml:space="preserve"> </w:t>
      </w:r>
      <w:r>
        <w:t xml:space="preserve">The growth of the "BioDistrict" in Miami has created a synergistic environment where academia, industry, and government collaborate. This infrastructure supports Medical Researcher by providing access to state-of-the-art laboratories and funding opportunities that might be scarce elsewhere.</w:t>
      </w:r>
    </w:p>
    <w:bookmarkEnd w:id="22"/>
    <w:bookmarkStart w:id="26" w:name="key-areas-of-medical-researcher-focus"/>
    <w:p>
      <w:pPr>
        <w:pStyle w:val="Heading2"/>
      </w:pPr>
      <w:r>
        <w:t xml:space="preserve">3. Key Areas of Medical Researcher Focus</w:t>
      </w:r>
    </w:p>
    <w:bookmarkStart w:id="23" w:name="neurology-and-neuroscience"/>
    <w:p>
      <w:pPr>
        <w:pStyle w:val="Heading3"/>
      </w:pPr>
      <w:r>
        <w:t xml:space="preserve">3.1 Neurology and Neuroscience</w:t>
      </w:r>
    </w:p>
    <w:p>
      <w:pPr>
        <w:pStyle w:val="FirstParagraph"/>
      </w:pPr>
      <w:r>
        <w:t xml:space="preserve">Miami has emerged as a global leader in neurologic research, particularly concerning Alzheimer’s disease and multiple sclerosis. Medical Researcher in United States Miami are heavily involved in studying the environmental and genetic factors contributing to these conditions. Collaborative projects between institutions like the University of Miami Miller School of Medicine and private research firms have yielded significant insights into early detection biomarkers, directly benefiting patient care protocols.</w:t>
      </w:r>
    </w:p>
    <w:bookmarkEnd w:id="23"/>
    <w:bookmarkStart w:id="24" w:name="oncology-and-immunotherapy"/>
    <w:p>
      <w:pPr>
        <w:pStyle w:val="Heading3"/>
      </w:pPr>
      <w:r>
        <w:t xml:space="preserve">3.2 Oncology and Immunotherapy</w:t>
      </w:r>
    </w:p>
    <w:p>
      <w:pPr>
        <w:pStyle w:val="FirstParagraph"/>
      </w:pPr>
      <w:r>
        <w:t xml:space="preserve">The fight against cancer is another critical front for Medical Researcher in this region. United States Miami’s hospitals are integrating immunotherapy trials at a rapid pace. These researchers are tasked with identifying new therapeutic targets and optimizing existing treatments for local populations. The focus is not only on efficacy but also on minimizing side effects, thereby improving the quality of life for patients undergoing treatment.</w:t>
      </w:r>
    </w:p>
    <w:bookmarkEnd w:id="24"/>
    <w:bookmarkStart w:id="25" w:name="public-health-and-epidemiology"/>
    <w:p>
      <w:pPr>
        <w:pStyle w:val="Heading3"/>
      </w:pPr>
      <w:r>
        <w:t xml:space="preserve">3.3 Public Health and Epidemiology</w:t>
      </w:r>
    </w:p>
    <w:p>
      <w:pPr>
        <w:pStyle w:val="FirstParagraph"/>
      </w:pPr>
      <w:r>
        <w:t xml:space="preserve">In the wake of recent global health challenges, Medical Researcher in United States Miami have played a pivotal role in epidemiological modeling and public health policy. Their work involves tracking disease vectors, analyzing community health data, and developing strategies to prevent future outbreaks. This proactive approach is essential for maintaining public safety in a densely populated urban center like Miami.</w:t>
      </w:r>
    </w:p>
    <w:bookmarkEnd w:id="25"/>
    <w:bookmarkEnd w:id="26"/>
    <w:bookmarkStart w:id="27" w:name="operational-challenges-and-solutions"/>
    <w:p>
      <w:pPr>
        <w:pStyle w:val="Heading2"/>
      </w:pPr>
      <w:r>
        <w:t xml:space="preserve">4. Operational Challenges and Solutions</w:t>
      </w:r>
    </w:p>
    <w:p>
      <w:pPr>
        <w:pStyle w:val="FirstParagraph"/>
      </w:pPr>
      <w:r>
        <w:t xml:space="preserve">Despite the promising outlook, Medical Researcher operating in United States Miami face several challenges that must be addressed to ensure sustained progress.</w:t>
      </w:r>
    </w:p>
    <w:p>
      <w:pPr>
        <w:pStyle w:val="BodyText"/>
      </w:pPr>
      <w:r>
        <w:rPr>
          <w:bCs/>
          <w:b/>
        </w:rPr>
        <w:t xml:space="preserve">Funding Sustainability:</w:t>
      </w:r>
      <w:r>
        <w:t xml:space="preserve"> </w:t>
      </w:r>
      <w:r>
        <w:t xml:space="preserve">While investment has increased, competition for grants is fierce. Medical Researcher often spend a significant portion of their time securing funding rather than conducting experiments. To mitigate this, collaborative partnerships between private sector entities and public institutions in United States Miami are being strengthened to create more stable financial pipelines.</w:t>
      </w:r>
    </w:p>
    <w:p>
      <w:pPr>
        <w:pStyle w:val="BodyText"/>
      </w:pPr>
      <w:r>
        <w:rPr>
          <w:bCs/>
          <w:b/>
        </w:rPr>
        <w:t xml:space="preserve">Talent Retention:</w:t>
      </w:r>
      <w:r>
        <w:t xml:space="preserve"> </w:t>
      </w:r>
      <w:r>
        <w:t xml:space="preserve">The high cost of living in Miami can make it difficult for early-career Medical Researcher to remain in the area long-term. Addressing this requires comprehensive support systems, including housing assistance and competitive salary benchmarks, to retain top scientific talent within United States Miami.</w:t>
      </w:r>
    </w:p>
    <w:p>
      <w:pPr>
        <w:pStyle w:val="BodyText"/>
      </w:pPr>
      <w:r>
        <w:rPr>
          <w:bCs/>
          <w:b/>
        </w:rPr>
        <w:t xml:space="preserve">Regulatory Compliance:</w:t>
      </w:r>
      <w:r>
        <w:t xml:space="preserve"> </w:t>
      </w:r>
      <w:r>
        <w:t xml:space="preserve">Navigating the complex regulatory landscape of clinical trials is time-consuming. Medical Researcher must ensure strict adherence to FDA guidelines while also meeting local health department regulations in Florida. Streamlining these processes through digital solutions and administrative support is a key priority for project managers.</w:t>
      </w:r>
    </w:p>
    <w:bookmarkEnd w:id="27"/>
    <w:bookmarkStart w:id="28" w:name="strategic-recommendations"/>
    <w:p>
      <w:pPr>
        <w:pStyle w:val="Heading2"/>
      </w:pPr>
      <w:r>
        <w:t xml:space="preserve">5. Strategic Recommendations</w:t>
      </w:r>
    </w:p>
    <w:p>
      <w:pPr>
        <w:pStyle w:val="FirstParagraph"/>
      </w:pPr>
      <w:r>
        <w:t xml:space="preserve">Based on the findings of this Project Report, the following strategic recommendations are proposed to enhance the impact of Medical Researcher in United States Miami:</w:t>
      </w:r>
    </w:p>
    <w:p>
      <w:pPr>
        <w:numPr>
          <w:ilvl w:val="0"/>
          <w:numId w:val="1002"/>
        </w:numPr>
        <w:pStyle w:val="Compact"/>
      </w:pPr>
      <w:r>
        <w:rPr>
          <w:bCs/>
          <w:b/>
        </w:rPr>
        <w:t xml:space="preserve">Enhance Inter-Institutional Collaboration:</w:t>
      </w:r>
      <w:r>
        <w:t xml:space="preserve"> </w:t>
      </w:r>
      <w:r>
        <w:t xml:space="preserve">Foster deeper ties between universities, hospitals, and biotech firms to share resources and data. This will accelerate the pace of discovery for Medical Researcher.</w:t>
      </w:r>
    </w:p>
    <w:p>
      <w:pPr>
        <w:numPr>
          <w:ilvl w:val="0"/>
          <w:numId w:val="1002"/>
        </w:numPr>
        <w:pStyle w:val="Compact"/>
      </w:pPr>
      <w:r>
        <w:rPr>
          <w:bCs/>
          <w:b/>
        </w:rPr>
        <w:t xml:space="preserve">Prioritize Community Engagement:</w:t>
      </w:r>
      <w:r>
        <w:t xml:space="preserve"> </w:t>
      </w:r>
      <w:r>
        <w:t xml:space="preserve">Medical Researcher should engage more actively with local communities in United States Miami to build trust and improve participation rates in clinical trials. Transparency regarding research goals is essential.</w:t>
      </w:r>
    </w:p>
    <w:p>
      <w:pPr>
        <w:numPr>
          <w:ilvl w:val="0"/>
          <w:numId w:val="1002"/>
        </w:numPr>
        <w:pStyle w:val="Compact"/>
      </w:pPr>
      <w:r>
        <w:rPr>
          <w:bCs/>
          <w:b/>
        </w:rPr>
        <w:t xml:space="preserve">Leverage Technology:</w:t>
      </w:r>
    </w:p>
    <w:p>
      <w:pPr>
        <w:numPr>
          <w:ilvl w:val="0"/>
          <w:numId w:val="1002"/>
        </w:numPr>
        <w:pStyle w:val="Compact"/>
      </w:pPr>
      <w:r>
        <w:rPr>
          <w:bCs/>
          <w:b/>
        </w:rPr>
        <w:t xml:space="preserve">Focus on Training:</w:t>
      </w:r>
      <w:r>
        <w:t xml:space="preserve"> </w:t>
      </w:r>
      <w:r>
        <w:t xml:space="preserve">Establish specialized training programs in United States Miami aimed at upskilling current Medical Researcher in emerging technologies such as CRISPR gene editing and digital health monitoring.</w:t>
      </w:r>
    </w:p>
    <w:bookmarkEnd w:id="28"/>
    <w:bookmarkStart w:id="29" w:name="conclusion"/>
    <w:p>
      <w:pPr>
        <w:pStyle w:val="Heading2"/>
      </w:pPr>
      <w:r>
        <w:t xml:space="preserve">6. Conclusion</w:t>
      </w:r>
    </w:p>
    <w:p>
      <w:pPr>
        <w:pStyle w:val="FirstParagraph"/>
      </w:pPr>
      <w:r>
        <w:t xml:space="preserve">In conclusion, the role of the Medical Researcher in United States Miami is not only significant but transformative. By capitalizing on the region's unique demographic and geographic strengths, these professionals are driving innovations that have global implications. The Project Report highlights that while challenges exist, they are manageable through strategic planning and collaborative effort.</w:t>
      </w:r>
    </w:p>
    <w:p>
      <w:pPr>
        <w:pStyle w:val="BodyText"/>
      </w:pPr>
      <w:r>
        <w:t xml:space="preserve">The continued investment in Medical Researcher capabilities within United States Miami will undoubtedly lead to breakthroughs in disease treatment, improved public health metrics, and a stronger economy. As we move forward, it is imperative that all stakeholders—government bodies, private investors, and academic institutions—support these vital scientific endeavors. The future of healthcare in United States Miami relies heavily on the dedication and ingenuity of its Medical Researcher community.</w:t>
      </w:r>
    </w:p>
    <w:p>
      <w:pPr>
        <w:pStyle w:val="BodyText"/>
      </w:pPr>
      <w:r>
        <w:rPr>
          <w:bCs/>
          <w:b/>
        </w:rPr>
        <w:t xml:space="preserve">Note:</w:t>
      </w:r>
      <w:r>
        <w:t xml:space="preserve"> </w:t>
      </w:r>
      <w:r>
        <w:t xml:space="preserve">This Project Report serves as a foundational document for stakeholders interested in the medical research sector of United States Miami. It underscores the critical importance of sustaining and expanding resources dedicated to Medical Researcher initiatives to ensure long-term success and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United States Miami</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