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Enhancing</w:t>
      </w:r>
      <w:r>
        <w:t xml:space="preserve"> </w:t>
      </w:r>
      <w:r>
        <w:t xml:space="preserve">Midwifery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Brisbane</w:t>
      </w:r>
    </w:p>
    <w:bookmarkStart w:id="32" w:name="Xec76e1866b00c3d6a77efc30afdd6058878c3c0"/>
    <w:p>
      <w:pPr>
        <w:pStyle w:val="Heading1"/>
      </w:pPr>
      <w:r>
        <w:t xml:space="preserve">Project Report: Strategic Enhancement of Midwifery Care in Australia,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Health, Queensland Government</w:t>
      </w:r>
      <w:r>
        <w:br/>
      </w:r>
    </w:p>
    <w:p>
      <w:pPr>
        <w:pStyle w:val="BodyText"/>
      </w:pPr>
      <w:r>
        <w:t xml:space="preserve">Public Health Strategy Unit</w:t>
      </w:r>
      <w:r>
        <w:br/>
      </w:r>
    </w:p>
    <w:p>
      <w:pPr>
        <w:pStyle w:val="BodyText"/>
      </w:pPr>
      <w:r>
        <w:t xml:space="preserve">Comprehensive Analysis and Development Plan for Midwifery Services in Australia Brisbane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a strategic initiative aimed at revitalizing and expanding midwifery-led care within the public health framework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As the capital city of Queensland,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serves as a critical hub for maternal health services. The primary objective is to address rising birth rates, reduce cesarean section rates, and improve postnatal outcomes by integrating evidence-based midwifery models into standard care pathways. This document details the current landscape, identifies gaps in service delivery specific to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and proposes a structured roadmap for implementing a robust</w:t>
      </w:r>
      <w:r>
        <w:t xml:space="preserve"> </w:t>
      </w:r>
      <w:r>
        <w:rPr>
          <w:bCs/>
          <w:b/>
        </w:rPr>
        <w:t xml:space="preserve">Midwife</w:t>
      </w:r>
      <w:r>
        <w:t xml:space="preserve">-led community support system.</w:t>
      </w:r>
    </w:p>
    <w:bookmarkEnd w:id="20"/>
    <w:bookmarkStart w:id="21" w:name="introduction-and-context"/>
    <w:p>
      <w:pPr>
        <w:pStyle w:val="Heading2"/>
      </w:pPr>
      <w:r>
        <w:t xml:space="preserve">2. Introduction and Context</w:t>
      </w:r>
    </w:p>
    <w:p>
      <w:pPr>
        <w:pStyle w:val="FirstParagraph"/>
      </w:pPr>
      <w:r>
        <w:t xml:space="preserve">Maternity care is a cornerstone of public health infrastructure. In recent years, the role of the professional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has evolved from purely clinical support to a holistic model encompassing physical, psychological, social, and educational needs of women and their families.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the demographic landscape is shifting, with increasing multicultural populations and a growing number of older first-time mothers. These factors necessitate a tailored approach that leverages the unique skill set of every dedicated</w:t>
      </w:r>
      <w:r>
        <w:t xml:space="preserve"> </w:t>
      </w:r>
      <w:r>
        <w:rPr>
          <w:bCs/>
          <w:b/>
        </w:rPr>
        <w:t xml:space="preserve">Midwife</w:t>
      </w:r>
      <w:r>
        <w:t xml:space="preserve">.</w:t>
      </w:r>
    </w:p>
    <w:p>
      <w:pPr>
        <w:pStyle w:val="BodyText"/>
      </w:pPr>
      <w:r>
        <w:t xml:space="preserve">The city of</w:t>
      </w:r>
    </w:p>
    <w:p>
      <w:pPr>
        <w:pStyle w:val="BodyText"/>
      </w:pPr>
      <w:r>
        <w:t xml:space="preserve">Australia Brisbane</w:t>
      </w:r>
    </w:p>
    <w:bookmarkEnd w:id="21"/>
    <w:bookmarkStart w:id="22" w:name="X999e6f841c177b7a3c9da1d22ae9edd5dfb65e3"/>
    <w:p>
      <w:pPr>
        <w:pStyle w:val="Heading2"/>
      </w:pPr>
      <w:r>
        <w:t xml:space="preserve">3. Current Landscape Analysis in Australia Brisbane</w:t>
      </w:r>
    </w:p>
    <w:p>
      <w:pPr>
        <w:pStyle w:val="FirstParagraph"/>
      </w:pPr>
      <w:r>
        <w:t xml:space="preserve">An audit of existing maternity services across major hospitals and community health centers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including Royal Women’s Hospital and Lady Cilento Children’s Hospital, reveals several critical findings. While hospital-based obstetric care is highly advanced, there is a significant disparity in access to continuous midwifery care for low-risk pregnancies. Many women in outer suburbs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face long wait times for community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appointments.</w:t>
      </w:r>
    </w:p>
    <w:p>
      <w:pPr>
        <w:pStyle w:val="BodyText"/>
      </w:pPr>
      <w:r>
        <w:t xml:space="preserve">Data indicates that women who receive continuous care from a primary</w:t>
      </w:r>
      <w:r>
        <w:t xml:space="preserve"> </w:t>
      </w:r>
      <w:r>
        <w:rPr>
          <w:bCs/>
          <w:b/>
        </w:rPr>
        <w:t xml:space="preserve">MIdwife</w:t>
      </w:r>
      <w:r>
        <w:t xml:space="preserve"> report higher satisfaction rates and experience fewer medical interventions. However, the current workforce in</w:t>
      </w:r>
      <w:r>
        <w:t xml:space="preserve"> </w:t>
      </w:r>
      <w:r>
        <w:rPr>
          <w:bCs/>
          <w:b/>
        </w:rPr>
        <w:t xml:space="preserve">Australia Brisbane</w:t>
      </w:r>
      <w:r>
        <w:br/>
      </w:r>
      <w:r>
        <w:t xml:space="preserve">is facing burnout due to high patient-to-staff ratios. Furthermore, cultural competency training for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Midwives</w:t>
        </w:r>
      </w:hyperlink>
      <w:r>
        <w:t xml:space="preserve"> </w:t>
      </w:r>
      <w:r>
        <w:t xml:space="preserve">supporting Indigenous Australian communities and recent migrant populations remains inconsistent across the region.</w:t>
      </w:r>
    </w:p>
    <w:bookmarkEnd w:id="22"/>
    <w:bookmarkStart w:id="23" w:name="project-objectives"/>
    <w:p>
      <w:pPr>
        <w:pStyle w:val="Heading2"/>
      </w:pPr>
      <w:r>
        <w:t xml:space="preserve">4. Project Objectives</w:t>
      </w:r>
    </w:p>
    <w:p>
      <w:pPr>
        <w:pStyle w:val="FirstParagraph"/>
      </w:pPr>
      <w:r>
        <w:t xml:space="preserve">This project aims to achieve three primary goals within the next eighteen months: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Increase Access:&lt; &lt; &amp;quot;;&amp;amp;, ensuring that 90% of low-risk pregnancies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Australia Brisbane</w:t>
      </w:r>
      <w:r>
        <w:rPr>
          <w:bCs/>
          <w:b/>
        </w:rPr>
        <w:t xml:space="preserve"> </w:t>
      </w:r>
      <w:r>
        <w:rPr>
          <w:bCs/>
          <w:b/>
        </w:rPr>
        <w:t xml:space="preserve">have access to a primary contact</w:t>
      </w:r>
      <w:r>
        <w:rPr>
          <w:bCs/>
          <w:b/>
        </w:rP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Midwife</w:t>
        </w:r>
      </w:hyperlink>
      <w:r>
        <w:rPr>
          <w:bCs/>
          <w:b/>
        </w:rPr>
        <w:t xml:space="preserve">   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Improve Outcomes:</w:t>
      </w:r>
    </w:p>
    <w:p>
      <w:pPr>
        <w:pStyle w:val="FirstParagraph"/>
      </w:pPr>
      <w:r>
        <w:t xml:space="preserve">The primary goal is to reduce the regional cesarean section rate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by 15% through enhanced midwifery-led antenatal education and continuous labor support. This directly correlates with the increased presence and authority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Midwife</w:t>
        </w:r>
      </w:hyperlink>
      <w:r>
        <w:t xml:space="preserve"> in clinical decision-making processes.</w:t>
      </w:r>
    </w:p>
    <w:p>
      <w:pPr>
        <w:pStyle w:val="FirstParagraph"/>
      </w:pPr>
      <w:r>
        <w:rPr>
          <w:bCs/>
          <w:b/>
        </w:rPr>
        <w:t xml:space="preserve">Workforce Stability: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To implement a sustainable retention program for</w:t>
      </w:r>
    </w:p>
    <w:p>
      <w:pPr>
        <w:pStyle w:val="BodyText"/>
      </w:pPr>
      <w:r>
        <w:t xml:space="preserve">MIdwives</w:t>
      </w:r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Australia Brisbane</w:t>
        </w:r>
      </w:hyperlink>
      <w:r>
        <w:t xml:space="preserve">, focusing on mental health support, professional development, and flexible working arrangements to combat burnout.</w:t>
      </w:r>
    </w:p>
    <w:bookmarkEnd w:id="23"/>
    <w:bookmarkStart w:id="27" w:name="strategic-implementation-plan"/>
    <w:p>
      <w:pPr>
        <w:pStyle w:val="Heading2"/>
      </w:pPr>
      <w:r>
        <w:t xml:space="preserve">5. Strategic Implementation Plan</w:t>
      </w:r>
    </w:p>
    <w:bookmarkStart w:id="24" w:name="Xd5b720fea38b06a6aab79640d0514fbed058281"/>
    <w:p>
      <w:pPr>
        <w:pStyle w:val="Heading3"/>
      </w:pPr>
      <w:r>
        <w:t xml:space="preserve">5.1 Phase One: Workforce Expansion and Recruitment (Months 1-6)</w:t>
      </w:r>
    </w:p>
    <w:p>
      <w:pPr>
        <w:pStyle w:val="FirstParagraph"/>
      </w:pPr>
      <w:r>
        <w:t xml:space="preserve">The first phase involves a targeted recruitment drive specifically for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Partnerships will be formed with nursing and midwifery schools across Queensland to attract new graduates. A key component of this strategy is the establishment of "Midwife Mentorship Programs," where experienced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Midwives</w:t>
        </w:r>
      </w:hyperlink>
      <w:r>
        <w:t xml:space="preserve"> 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are paired with novices to facilitate knowledge transfer and professional growth.</w:t>
      </w:r>
    </w:p>
    <w:bookmarkEnd w:id="24"/>
    <w:bookmarkStart w:id="25" w:name="Xc5a6fb0af57dbcfcf6d5e68ab0160f33f0f8359"/>
    <w:p>
      <w:pPr>
        <w:pStyle w:val="Heading3"/>
      </w:pPr>
      <w:r>
        <w:t xml:space="preserve">5.2 Phase Two: Service Integration and Technology (Months 7-12)</w:t>
      </w:r>
    </w:p>
    <w:p>
      <w:pPr>
        <w:pStyle w:val="FirstParagraph"/>
      </w:pPr>
      <w:r>
        <w:t xml:space="preserve">This phase focuses on integrating digital health solutions. A centralized digital platform will be developed for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 residents to book appointments directly with their assigned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Midwife</w:t>
        </w:r>
      </w:hyperlink>
      <w:r>
        <w:t xml:space="preserve">. This telehealth integration is crucial for rural outskirts of the city, ensuring that distance does not compromise the quality of midwifery care. The platform will also allow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Midwives</w:t>
        </w:r>
      </w:hyperlink>
      <w:r>
        <w:t xml:space="preserve"> to monitor patient vitals remotely, enhancing safety and convenience.</w:t>
      </w:r>
    </w:p>
    <w:bookmarkEnd w:id="25"/>
    <w:bookmarkStart w:id="26" w:name="X160b1b53c247fd330cabc8fb4dac2bbb892114f"/>
    <w:p>
      <w:pPr>
        <w:pStyle w:val="Heading3"/>
      </w:pPr>
      <w:r>
        <w:t xml:space="preserve">5.3 Phase Three: Community Engagement and Cultural Safety (Months 13-18)</w:t>
      </w:r>
    </w:p>
    <w:p>
      <w:pPr>
        <w:pStyle w:val="FirstParagraph"/>
      </w:pPr>
      <w:r>
        <w:t xml:space="preserve">Cultural safety is paramount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This phase will involve workshops led by Indigenous elders and community leaders to train all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Midwives</w:t>
        </w:r>
      </w:hyperlink>
      <w:r>
        <w:t xml:space="preserve"> in culturally appropriate care for Aboriginal and Torres Strait Islander women. Additionally, resources will be translated into multiple languages to support the diverse communities within the city.</w:t>
      </w:r>
    </w:p>
    <w:bookmarkEnd w:id="26"/>
    <w:bookmarkEnd w:id="27"/>
    <w:bookmarkStart w:id="28" w:name="budgetary-considerations"/>
    <w:p>
      <w:pPr>
        <w:pStyle w:val="Heading2"/>
      </w:pPr>
      <w:r>
        <w:t xml:space="preserve">6. Budgetary Considerations</w:t>
      </w:r>
    </w:p>
    <w:p>
      <w:pPr>
        <w:pStyle w:val="FirstParagraph"/>
      </w:pPr>
      <w:r>
        <w:t xml:space="preserve">The projected budget for this initiative is substantial but necessary for long-term savings in healthcare costs. Funding will be allocated towards salaries for additional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Midwives</w:t>
        </w:r>
      </w:hyperlink>
      <w:r>
        <w:t xml:space="preserve">, technology infrastructure, and educational materials. Cost-benefit analysis suggests that every dollar invested in midwifery-led care saves approximately three dollars in acute hospital interventions.</w:t>
      </w:r>
    </w:p>
    <w:bookmarkEnd w:id="28"/>
    <w:bookmarkStart w:id="29" w:name="X60c53284a359df959aafb2f371cc91e9c7b9a59"/>
    <w:p>
      <w:pPr>
        <w:pStyle w:val="Heading2"/>
      </w:pPr>
      <w:r>
        <w:t xml:space="preserve">7. Expected Outcomes and Impact on Australia Brisbane</w:t>
      </w:r>
    </w:p>
    <w:p>
      <w:pPr>
        <w:pStyle w:val="FirstParagraph"/>
      </w:pPr>
      <w:r>
        <w:t xml:space="preserve">The successful execution of this project will transform the maternity landscape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We anticipate a significant increase in positive birth experiences, as reported by women supported by their dedicated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Midwife</w:t>
        </w:r>
      </w:hyperlink>
      <w:r>
        <w:t xml:space="preserve">. Furthermore, improved health outcomes for newborns and mothers will reduce long-term healthcare burdens on the city’s hospitals.</w:t>
      </w:r>
    </w:p>
    <w:p>
      <w:pPr>
        <w:pStyle w:val="BodyText"/>
      </w:pPr>
      <w:r>
        <w:t xml:space="preserve">For the professional identity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 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this project signifies a shift towards greater autonomy and recognition. By validating the expertise of every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Midwife</w:t>
        </w:r>
      </w:hyperlink>
      <w:r>
        <w:t xml:space="preserve">, we empower them to be leaders in maternal health, fostering a culture of trust and continuity.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 project report underscores the critical need to strengthen midwifery services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By prioritizing the role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Midwife</w:t>
        </w:r>
      </w:hyperlink>
      <w:r>
        <w:t xml:space="preserve">, we not only improve clinical outcomes but also enhance the human experience of childbirth. The strategies outlined herein provide a clear pathway for policymakers, healthcare providers, and community stakeholders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 to collaborate effectively.</w:t>
      </w:r>
    </w:p>
    <w:p>
      <w:pPr>
        <w:pStyle w:val="BodyText"/>
      </w:pPr>
      <w:r>
        <w:t xml:space="preserve">We urge the immediate approval of this proposal to ensure that every family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has access to high-quality, compassionate care delivered by skilled and supported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Midwives</w:t>
        </w:r>
      </w:hyperlink>
      <w:r>
        <w:t xml:space="preserve">. The time is now to invest in the backbone of maternal health.</w:t>
      </w:r>
    </w:p>
    <w:bookmarkEnd w:id="30"/>
    <w:bookmarkStart w:id="31" w:name="recommendations"/>
    <w:p>
      <w:pPr>
        <w:pStyle w:val="Heading2"/>
      </w:pPr>
      <w:r>
        <w:t xml:space="preserve">9. Recommendations</w:t>
      </w:r>
    </w:p>
    <w:p>
      <w:pPr>
        <w:numPr>
          <w:ilvl w:val="0"/>
          <w:numId w:val="1003"/>
        </w:numPr>
        <w:pStyle w:val="Compact"/>
      </w:pPr>
    </w:p>
    <w:p>
      <w:pPr>
        <w:pStyle w:val="FirstParagraph"/>
      </w:pPr>
      <w:r>
        <w:t xml:space="preserve">&lt; &amp;amp;, approve funding for the recruitment of 50 new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Midwives</w:t>
        </w:r>
      </w:hyperlink>
      <w:r>
        <w:t xml:space="preserve"> 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</w:t>
      </w:r>
    </w:p>
    <w:p>
      <w:pPr>
        <w:pStyle w:val="BodyText"/>
      </w:pPr>
      <w:r>
        <w:t xml:space="preserve">Establish a dedicated task force to oversee the integration of digital tools for midwifery practice.</w:t>
      </w:r>
    </w:p>
    <w:p>
      <w:pPr>
        <w:pStyle w:val="BodyText"/>
      </w:pPr>
      <w:r>
        <w:t xml:space="preserve">&lt; &amp;amp;, launch the cultural competency training program for all existing staff within six months.</w:t>
      </w:r>
    </w:p>
    <w:p>
      <w:pPr>
        <w:pStyle w:val="BodyText"/>
      </w:pPr>
      <w:r>
        <w:rPr>
          <w:iCs/>
          <w:i/>
        </w:rPr>
        <w:t xml:space="preserve">This document is classified as Internal Use Only. For further inquiries regarding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MIdwife</w:t>
      </w:r>
      <w:r>
        <w:rPr>
          <w:iCs/>
          <w:i/>
        </w:rPr>
        <w:t xml:space="preserve"> policies in</w:t>
      </w:r>
      <w:r>
        <w:rPr>
          <w:iCs/>
          <w:i/>
        </w:rP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Australia Brisbane</w:t>
        </w:r>
      </w:hyperlink>
      <w:r>
        <w:rPr>
          <w:iCs/>
          <w:i/>
        </w:rPr>
        <w:t xml:space="preserve">, please contact the Project Lead.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Enhancing Midwifery Services in Australia, Brisbane</dc:title>
  <dc:creator/>
  <cp:keywords/>
  <dcterms:created xsi:type="dcterms:W3CDTF">2026-07-29T10:19:18Z</dcterms:created>
  <dcterms:modified xsi:type="dcterms:W3CDTF">2026-07-29T10:19:18Z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