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Integration</w:t>
      </w:r>
      <w:r>
        <w:t xml:space="preserve"> </w:t>
      </w:r>
      <w:r>
        <w:t xml:space="preserve">in</w:t>
      </w:r>
      <w:r>
        <w:t xml:space="preserve"> </w:t>
      </w:r>
      <w:r>
        <w:t xml:space="preserve">Colombia</w:t>
      </w:r>
      <w:r>
        <w:t xml:space="preserve"> </w:t>
      </w:r>
      <w:r>
        <w:t xml:space="preserve">Bogotá</w:t>
      </w:r>
    </w:p>
    <w:bookmarkStart w:id="30" w:name="X27e2f4d77932ead764f95d5a96384c6d8d2d3c7"/>
    <w:p>
      <w:pPr>
        <w:pStyle w:val="Heading1"/>
      </w:pPr>
      <w:r>
        <w:t xml:space="preserve">Project Report: Strategic Implementation of Professional Midwifery Services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Protection, Local Health Secretariat</w:t>
      </w:r>
      <w:r>
        <w:br/>
      </w:r>
      <w:r>
        <w:rPr>
          <w:bCs/>
          <w:b/>
        </w:rPr>
        <w:t xml:space="preserve">From:</w:t>
      </w:r>
      <w:r>
        <w:t xml:space="preserve"> </w:t>
      </w:r>
      <w:r>
        <w:t xml:space="preserve">Project Steering Committee</w:t>
      </w:r>
      <w:r>
        <w:br/>
      </w:r>
      <w:r>
        <w:t xml:space="preserve">Evaluating the Role of the Midwife in Reducing Maternal Mortality within Colombia Bogotá.</w:t>
      </w:r>
    </w:p>
    <w:bookmarkStart w:id="20" w:name="introduction-and-background"/>
    <w:p>
      <w:pPr>
        <w:pStyle w:val="Heading2"/>
      </w:pPr>
      <w:r>
        <w:t xml:space="preserve">1. Introduction and Background</w:t>
      </w:r>
    </w:p>
    <w:p>
      <w:pPr>
        <w:pStyle w:val="FirstParagraph"/>
      </w:pPr>
      <w:r>
        <w:t xml:space="preserve">The healthcare landscape in developing urban centers requires robust, specialized interventions to ensure equitable access to maternal health services. This</w:t>
      </w:r>
      <w:r>
        <w:t xml:space="preserve"> </w:t>
      </w:r>
      <w:r>
        <w:rPr>
          <w:bCs/>
          <w:b/>
        </w:rPr>
        <w:t xml:space="preserve">Project Report</w:t>
      </w:r>
      <w:r>
        <w:t xml:space="preserve"> </w:t>
      </w:r>
      <w:r>
        <w:t xml:space="preserve">outlines the strategic necessity of integrating professional midwifery practices into the public and private health networks of Colombia Bogotá. As one of the most densely populated metropolitan areas in South America, Colombia Bogotá faces unique demographic challenges regarding prenatal care, labor support, and postpartum recovery.</w:t>
      </w:r>
      <w:r>
        <w:t xml:space="preserve"> </w:t>
      </w:r>
      <w:r>
        <w:t xml:space="preserve">While significant progress has been made in reducing maternal mortality rates across the nation, disparities remain within specific socioeconomic strata found within</w:t>
      </w:r>
      <w:r>
        <w:t xml:space="preserve"> </w:t>
      </w:r>
      <w:r>
        <w:rPr>
          <w:bCs/>
          <w:b/>
        </w:rPr>
        <w:t xml:space="preserve">Colombia Bogotá</w:t>
      </w:r>
      <w:r>
        <w:t xml:space="preserve">. Historically, obstetrics has dominated maternal care; however, evidence suggests that a holistic approach led by qualified midwives can significantly improve birth outcomes. This report argues for the formal expansion of the midwife’s scope of practice to address gaps in current healthcare delivery models. The primary objective is to enhance patient-centered care while optimizing healthcare resource allocation in this major metropolitan hub.</w:t>
      </w:r>
    </w:p>
    <w:bookmarkEnd w:id="20"/>
    <w:bookmarkStart w:id="21" w:name="problem-statement"/>
    <w:p>
      <w:pPr>
        <w:pStyle w:val="Heading2"/>
      </w:pPr>
      <w:r>
        <w:t xml:space="preserve">2. Problem Statement</w:t>
      </w:r>
    </w:p>
    <w:p>
      <w:pPr>
        <w:pStyle w:val="FirstParagraph"/>
      </w:pPr>
      <w:r>
        <w:t xml:space="preserve">Despite high coverage rates in basic prenatal visits, Colombia Bogotá struggles with rising rates of non-medically indicated cesarean sections and varying quality of care during labor. Many women report feelings of disempowerment and lack of continuous support during childbirth. Current medical models often prioritize clinical intervention over physiological birth processes, leading to higher costs and increased risk profiles for low-risk pregnancies.</w:t>
      </w:r>
      <w:r>
        <w:t xml:space="preserve"> </w:t>
      </w:r>
      <w:r>
        <w:t xml:space="preserve">Furthermore, there is a shortage of continuous care providers who offer emotional and physical support throughout the birthing continuum. In</w:t>
      </w:r>
      <w:r>
        <w:t xml:space="preserve"> </w:t>
      </w:r>
      <w:r>
        <w:rPr>
          <w:bCs/>
          <w:b/>
        </w:rPr>
        <w:t xml:space="preserve">Colombia Bogotá</w:t>
      </w:r>
      <w:r>
        <w:t xml:space="preserve">, particularly in marginalized urban areas (such as certain localities in the southeast), access to specialized gynecological care can be inconsistent. By failing to fully utilize the capabilities of trained midwives, the healthcare system misses an opportunity to provide cost-effective, high-quality care that is culturally sensitive and biologically supportive.</w:t>
      </w:r>
    </w:p>
    <w:bookmarkEnd w:id="21"/>
    <w:bookmarkStart w:id="22" w:name="X31853c3ab9be57e5be8f17dd71e0cd0cc4d341f"/>
    <w:p>
      <w:pPr>
        <w:pStyle w:val="Heading2"/>
      </w:pPr>
      <w:r>
        <w:t xml:space="preserve">3. Objectives of the Midwife Integration Project</w:t>
      </w:r>
    </w:p>
    <w:p>
      <w:pPr>
        <w:pStyle w:val="FirstParagraph"/>
      </w:pPr>
      <w:r>
        <w:t xml:space="preserve">The core mission of this initiative is to redefine and elevate the role of the</w:t>
      </w:r>
      <w:r>
        <w:t xml:space="preserve"> </w:t>
      </w:r>
      <w:r>
        <w:rPr>
          <w:bCs/>
          <w:b/>
        </w:rPr>
        <w:t xml:space="preserve">Midwife</w:t>
      </w:r>
      <w:r>
        <w:t xml:space="preserve"> </w:t>
      </w:r>
      <w:r>
        <w:t xml:space="preserve">within the Colombian healthcare framework. Specific objectives include:</w:t>
      </w:r>
    </w:p>
    <w:p>
      <w:pPr>
        <w:numPr>
          <w:ilvl w:val="0"/>
          <w:numId w:val="1001"/>
        </w:numPr>
        <w:pStyle w:val="Compact"/>
      </w:pPr>
      <w:r>
        <w:rPr>
          <w:bCs/>
          <w:b/>
        </w:rPr>
        <w:t xml:space="preserve">Demand Reduction for Surgical Interventions:</w:t>
      </w:r>
      <w:r>
        <w:t xml:space="preserve"> </w:t>
      </w:r>
      <w:r>
        <w:t xml:space="preserve">By introducing midwifery-led care units in key hospitals across Colombia Bogotá, we aim to reduce cesarean section rates among low-risk women by 15% within the first two years.</w:t>
      </w:r>
    </w:p>
    <w:p>
      <w:pPr>
        <w:numPr>
          <w:ilvl w:val="0"/>
          <w:numId w:val="1001"/>
        </w:numPr>
        <w:pStyle w:val="Compact"/>
      </w:pPr>
      <w:r>
        <w:rPr>
          <w:bCs/>
          <w:b/>
        </w:rPr>
        <w:t xml:space="preserve">Enhanced Continuity of Care:</w:t>
      </w:r>
      <w:r>
        <w:t xml:space="preserve"> </w:t>
      </w:r>
      <w:r>
        <w:t xml:space="preserve">Implementing a model where the midwife serves as the primary point of contact from prenatal booking through postpartum care, ensuring a consistent therapeutic relationship.</w:t>
      </w:r>
    </w:p>
    <w:p>
      <w:pPr>
        <w:numPr>
          <w:ilvl w:val="0"/>
          <w:numId w:val="1001"/>
        </w:numPr>
        <w:pStyle w:val="Compact"/>
      </w:pPr>
      <w:r>
        <w:rPr>
          <w:bCs/>
          <w:b/>
        </w:rPr>
        <w:t xml:space="preserve">Educational Empowerment:</w:t>
      </w:r>
    </w:p>
    <w:p>
      <w:pPr>
        <w:numPr>
          <w:ilvl w:val="0"/>
          <w:numId w:val="1001"/>
        </w:numPr>
        <w:pStyle w:val="Compact"/>
      </w:pPr>
      <w:r>
        <w:rPr>
          <w:bCs/>
          <w:b/>
        </w:rPr>
        <w:t xml:space="preserve">Socioeconomic Equity:</w:t>
      </w:r>
      <w:r>
        <w:t xml:space="preserve"> </w:t>
      </w:r>
      <w:r>
        <w:t xml:space="preserve">Targeting underserved localities in Colombia Bogotá to provide free or subsidized midwifery services, thereby reducing health disparities.</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will follow a phased approach, ensuring that the integration of the</w:t>
      </w:r>
      <w:r>
        <w:t xml:space="preserve"> </w:t>
      </w:r>
      <w:r>
        <w:rPr>
          <w:bCs/>
          <w:b/>
        </w:rPr>
        <w:t xml:space="preserve">Midwife</w:t>
      </w:r>
      <w:r>
        <w:t xml:space="preserve">'s role is both culturally accepted and medically rigorous.</w:t>
      </w:r>
    </w:p>
    <w:bookmarkStart w:id="23" w:name="Xc4268daddc548467c5588c7ccadbf2441fd6404"/>
    <w:p>
      <w:pPr>
        <w:pStyle w:val="Heading3"/>
      </w:pPr>
      <w:r>
        <w:t xml:space="preserve">Phase 1: Training and Certification Standardization</w:t>
      </w:r>
    </w:p>
    <w:p>
      <w:pPr>
        <w:pStyle w:val="FirstParagraph"/>
      </w:pPr>
      <w:r>
        <w:t xml:space="preserve">Before deploying staff, we must ensure that all midwives operating in Colombia Bogotá meet national and international standards. This involves collaborating with the Colombian Association of Midwives to update curricula that emphasize evidence-based practice, emergency referral protocols, and communication skills tailored to the diverse demographic of</w:t>
      </w:r>
      <w:r>
        <w:t xml:space="preserve"> </w:t>
      </w:r>
      <w:r>
        <w:rPr>
          <w:bCs/>
          <w:b/>
        </w:rPr>
        <w:t xml:space="preserve">Colombia Bogotá</w:t>
      </w:r>
      <w:r>
        <w:t xml:space="preserve">.</w:t>
      </w:r>
    </w:p>
    <w:bookmarkEnd w:id="23"/>
    <w:bookmarkStart w:id="24" w:name="phase-2-pilot-program-deployment"/>
    <w:p>
      <w:pPr>
        <w:pStyle w:val="Heading3"/>
      </w:pPr>
      <w:r>
        <w:t xml:space="preserve">Phase 2: Pilot Program Deployment</w:t>
      </w:r>
    </w:p>
    <w:p>
      <w:pPr>
        <w:pStyle w:val="FirstParagraph"/>
      </w:pPr>
      <w:r>
        <w:t xml:space="preserve">A pilot program will be launched in three distinct hospital zones within Colombia Bogotá: one in a high-income area (e.g., Chapinero), one in a middle-income area, and one in a vulnerable zone (e.g., Bosa). Each site will establish dedicated midwifery-led birth centers. The</w:t>
      </w:r>
      <w:r>
        <w:t xml:space="preserve"> </w:t>
      </w:r>
      <w:r>
        <w:rPr>
          <w:bCs/>
          <w:b/>
        </w:rPr>
        <w:t xml:space="preserve">Project Report</w:t>
      </w:r>
      <w:r>
        <w:t xml:space="preserve"> </w:t>
      </w:r>
      <w:r>
        <w:t xml:space="preserve">data collection mechanisms will be set up to monitor patient satisfaction, birth outcomes, and cost-efficiency.</w:t>
      </w:r>
    </w:p>
    <w:bookmarkEnd w:id="24"/>
    <w:bookmarkStart w:id="25" w:name="phase-3-interdisciplinary-collaboration"/>
    <w:p>
      <w:pPr>
        <w:pStyle w:val="Heading3"/>
      </w:pPr>
      <w:r>
        <w:t xml:space="preserve">Phase 3: Interdisciplinary Collaboration</w:t>
      </w:r>
    </w:p>
    <w:p>
      <w:pPr>
        <w:pStyle w:val="FirstParagraph"/>
      </w:pPr>
      <w:r>
        <w:t xml:space="preserve">A critical component of success is the relationship between doctors and midwives. Workshops will be conducted to foster mutual respect and clear referral pathways. The goal is not competition but complementarity. In the context of Colombia Bogotá, this requires navigating existing institutional hierarchies to ensure that midwives are recognized as autonomous practitioners within their scope of practice.</w:t>
      </w:r>
    </w:p>
    <w:bookmarkEnd w:id="25"/>
    <w:bookmarkEnd w:id="26"/>
    <w:bookmarkStart w:id="27" w:name="expected-outcomes-and-impact-assessment"/>
    <w:p>
      <w:pPr>
        <w:pStyle w:val="Heading2"/>
      </w:pPr>
      <w:r>
        <w:t xml:space="preserve">5. Expected Outcomes and Impact Assessment</w:t>
      </w:r>
    </w:p>
    <w:p>
      <w:pPr>
        <w:pStyle w:val="FirstParagraph"/>
      </w:pPr>
      <w:r>
        <w:t xml:space="preserve">If successfully implemented, the impact on</w:t>
      </w:r>
      <w:r>
        <w:t xml:space="preserve"> </w:t>
      </w:r>
      <w:r>
        <w:rPr>
          <w:bCs/>
          <w:b/>
        </w:rPr>
        <w:t xml:space="preserve">Colombia Bogotá</w:t>
      </w:r>
      <w:r>
        <w:t xml:space="preserve"> </w:t>
      </w:r>
      <w:r>
        <w:t xml:space="preserve">will be profound. We anticipate a measurable decrease in maternal anxiety levels due to the continuity of care provided by midwives. Additionally, economic analysis predicts significant savings for the health insurance system (EPS) as midwifery-led care is less resource-intensive than obstetric-led care for uncomplicated births.</w:t>
      </w:r>
      <w:r>
        <w:t xml:space="preserve"> </w:t>
      </w:r>
      <w:r>
        <w:t xml:space="preserve">The social impact includes a shift in cultural perceptions of birth in Colombia Bogotá, moving away from a purely medicalized view toward one that respects physiological processes and female autonomy. The</w:t>
      </w:r>
      <w:r>
        <w:t xml:space="preserve"> </w:t>
      </w:r>
      <w:r>
        <w:rPr>
          <w:bCs/>
          <w:b/>
        </w:rPr>
        <w:t xml:space="preserve">Midwife</w:t>
      </w:r>
      <w:r>
        <w:t xml:space="preserve"> </w:t>
      </w:r>
      <w:r>
        <w:t xml:space="preserve">becomes not just a caregiver, but an advocate and educator, strengthening the community’s health resilience.</w:t>
      </w:r>
    </w:p>
    <w:bookmarkEnd w:id="27"/>
    <w:bookmarkStart w:id="28" w:name="challenges-and-mitigation-strategies"/>
    <w:p>
      <w:pPr>
        <w:pStyle w:val="Heading2"/>
      </w:pPr>
      <w:r>
        <w:t xml:space="preserve">6. Challenges and Mitigation Strategies</w:t>
      </w:r>
    </w:p>
    <w:p>
      <w:pPr>
        <w:pStyle w:val="FirstParagraph"/>
      </w:pPr>
      <w:r>
        <w:rPr>
          <w:bCs/>
          <w:b/>
        </w:rPr>
        <w:t xml:space="preserve">Potential Challenge</w:t>
      </w:r>
    </w:p>
    <w:p>
      <w:pPr>
        <w:pStyle w:val="BodyText"/>
      </w:pPr>
      <w:r>
        <w:rPr>
          <w:bCs/>
          <w:b/>
        </w:rPr>
        <w:t xml:space="preserve">Mitigation Strategy</w:t>
      </w:r>
    </w:p>
    <w:p>
      <w:pPr>
        <w:pStyle w:val="BodyText"/>
      </w:pPr>
      <w:r>
        <w:t xml:space="preserve">Skepticism from the medical establishment regarding midwifery competence.</w:t>
      </w:r>
    </w:p>
    <w:p>
      <w:pPr>
        <w:pStyle w:val="BodyText"/>
      </w:pPr>
      <w:r>
        <w:t xml:space="preserve">Rigorous data dissemination showing improved outcomes; joint training sessions for doctors and midwives.</w:t>
      </w:r>
    </w:p>
    <w:p>
      <w:pPr>
        <w:pStyle w:val="BodyText"/>
      </w:pPr>
      <w:r>
        <w:t xml:space="preserve">Fear among patients in Colombia Bogotá who associate "midwife" with informal, untrained care.</w:t>
      </w:r>
    </w:p>
    <w:p>
      <w:pPr>
        <w:pStyle w:val="BodyText"/>
      </w:pPr>
      <w:r>
        <w:t xml:space="preserve">M extensive public awareness campaigns highlighting the professional qualifications and legal status of modern midwives.</w:t>
      </w:r>
    </w:p>
    <w:p>
      <w:pPr>
        <w:pStyle w:val="BodyText"/>
      </w:pPr>
      <w:r>
        <w:t xml:space="preserve">Budget constraints within local health administrations in Colombia Bogotá.</w:t>
      </w:r>
    </w:p>
    <w:p>
      <w:pPr>
        <w:pStyle w:val="BodyText"/>
      </w:pPr>
      <w:r>
        <w:t xml:space="preserve">Presentation of long-term ROI (Return on Investment) data emphasizing reduced hospital stays and lower surgical costs.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Project ReportMidwife</w:t>
      </w:r>
      <w:r>
        <w:t xml:space="preserve"> </w:t>
      </w:r>
      <w:r>
        <w:t xml:space="preserve">as a central figure in maternal health, we can create a more humane, efficient, and effective healthcare system.</w:t>
      </w:r>
      <w:r>
        <w:t xml:space="preserve"> </w:t>
      </w:r>
      <w:r>
        <w:t xml:space="preserve">For</w:t>
      </w:r>
      <w:r>
        <w:t xml:space="preserve"> </w:t>
      </w:r>
      <w:r>
        <w:rPr>
          <w:bCs/>
          <w:b/>
        </w:rPr>
        <w:t xml:space="preserve">Colombia Bogotá</w:t>
      </w:r>
      <w:r>
        <w:t xml:space="preserve">, this represents an opportunity to set a regional benchmark for holistic care. We urge stakeholders to approve the budget allocation and policy adjustments necessary to bring this vision to life. The future of maternal health in our capital depends on our willingness to adapt, collaborate, and prioritize the well-being of women through comprehensive midwifery support.</w:t>
      </w:r>
    </w:p>
    <w:p>
      <w:pPr>
        <w:pStyle w:val="BodyText"/>
      </w:pPr>
      <w:r>
        <w:rPr>
          <w:iCs/>
          <w:i/>
        </w:rPr>
        <w:t xml:space="preserve">Prepared by the Strategic Health Initiative Unit.</w:t>
      </w:r>
      <w:r>
        <w:br/>
      </w:r>
      <w:r>
        <w:rPr>
          <w:bCs/>
          <w:b/>
        </w:rPr>
        <w:t xml:space="preserve">Note:</w:t>
      </w:r>
      <w:r>
        <w:t xml:space="preserve"> </w:t>
      </w:r>
      <w:r>
        <w:t xml:space="preserve">All references to "Midwife," "Colombia Bogotá," and this "Project Report" are central to the strategic framework outlined herein. Any reproduction of this document must maintain these key terms intact.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Integration in Colombia Bogotá</dc:title>
  <dc:creator/>
  <dc:language>en</dc:language>
  <cp:keywords/>
  <dcterms:created xsi:type="dcterms:W3CDTF">2026-07-29T15:10:43Z</dcterms:created>
  <dcterms:modified xsi:type="dcterms:W3CDTF">2026-07-29T15:10:43Z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