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of</w:t>
      </w:r>
      <w:r>
        <w:t xml:space="preserve"> </w:t>
      </w:r>
      <w:r>
        <w:t xml:space="preserve">Midwifery</w:t>
      </w:r>
      <w:r>
        <w:t xml:space="preserve"> </w:t>
      </w:r>
      <w:r>
        <w:t xml:space="preserve">Services</w:t>
      </w:r>
      <w:r>
        <w:t xml:space="preserve"> </w:t>
      </w:r>
      <w:r>
        <w:t xml:space="preserve">in</w:t>
      </w:r>
      <w:r>
        <w:t xml:space="preserve"> </w:t>
      </w:r>
      <w:r>
        <w:t xml:space="preserve">Germany</w:t>
      </w:r>
      <w:r>
        <w:t xml:space="preserve"> </w:t>
      </w:r>
      <w:r>
        <w:t xml:space="preserve">Berlin</w:t>
      </w:r>
    </w:p>
    <w:bookmarkStart w:id="31" w:name="Xe147104ed40bb4c6ce64c95708697a389ec4031"/>
    <w:p>
      <w:pPr>
        <w:pStyle w:val="Heading1"/>
      </w:pPr>
      <w:r>
        <w:t xml:space="preserve">Project Report: Strategic Enhancement of Midwife-led Care in Germany Berlin</w:t>
      </w:r>
    </w:p>
    <w:p>
      <w:pPr>
        <w:pStyle w:val="FirstParagraph"/>
      </w:pPr>
      <w:r>
        <w:rPr>
          <w:bCs/>
          <w:b/>
        </w:rPr>
        <w:t xml:space="preserve">Date:</w:t>
      </w:r>
      <w:r>
        <w:t xml:space="preserve"> </w:t>
      </w:r>
      <w:r>
        <w:t xml:space="preserve">May 24, 2024</w:t>
      </w:r>
      <w:r>
        <w:br/>
      </w:r>
      <w:r>
        <w:rPr>
          <w:bCs/>
          <w:b/>
        </w:rPr>
        <w:t xml:space="preserve">To:</w:t>
      </w:r>
      <w:r>
        <w:t xml:space="preserve">Project Stakeholders and Health Policy Makers</w:t>
      </w:r>
      <w:r>
        <w:br/>
      </w:r>
    </w:p>
    <w:p>
      <w:pPr>
        <w:pStyle w:val="BodyText"/>
      </w:pPr>
      <w:r>
        <w:t xml:space="preserve">From:</w:t>
      </w:r>
      <w:r>
        <w:t xml:space="preserve">Healthcare Integration Task Force</w:t>
      </w:r>
      <w:r>
        <w:br/>
      </w:r>
      <w:r>
        <w:rPr>
          <w:bCs/>
          <w:b/>
        </w:rPr>
        <w:t xml:space="preserve">Subject:</w:t>
      </w:r>
      <w:r>
        <w:t xml:space="preserve">A Comprehensive Analysis of the Midwife Role in the Urban Context of Germany Berlin</w:t>
      </w:r>
      <w:r>
        <w:br/>
      </w:r>
    </w:p>
    <w:bookmarkStart w:id="20" w:name="introduction"/>
    <w:p>
      <w:pPr>
        <w:pStyle w:val="Heading2"/>
      </w:pPr>
      <w:r>
        <w:t xml:space="preserve">1. Introduction and Background</w:t>
      </w:r>
    </w:p>
    <w:p>
      <w:pPr>
        <w:pStyle w:val="FirstParagraph"/>
      </w:pPr>
      <w:r>
        <w:t xml:space="preserve">The landscape of maternal healthcare is undergoing a significant transformation across Europe, with a distinct shift towards midwife-led continuity of care. In the context of</w:t>
      </w:r>
      <w:r>
        <w:t xml:space="preserve"> </w:t>
      </w:r>
      <w:r>
        <w:rPr>
          <w:bCs/>
          <w:b/>
        </w:rPr>
        <w:t xml:space="preserve">Germany Berlin</w:t>
      </w:r>
      <w:r>
        <w:t xml:space="preserve">, this report examines the critical role that qualified midwives play in ensuring positive birth outcomes, supporting maternal mental health, and reducing systemic pressures on hospital infrastructure. As one of the most densely populated and diverse metropolitan areas in</w:t>
      </w:r>
    </w:p>
    <w:p>
      <w:pPr>
        <w:pStyle w:val="BodyText"/>
      </w:pPr>
      <w:r>
        <w:t xml:space="preserve">Germany Berlin,</w:t>
      </w:r>
    </w:p>
    <w:p>
      <w:pPr>
        <w:pStyle w:val="BodyText"/>
      </w:pPr>
      <w:r>
        <w:t xml:space="preserve">The city faces unique challenges regarding healthcare accessibility, cultural integration for migrant populations with varying perceptions of childbirth, and an aging general practitioner (GP) workforce. This document outlines the current status, identifies gaps in service delivery specific to</w:t>
      </w:r>
      <w:r>
        <w:t xml:space="preserve"> </w:t>
      </w:r>
      <w:r>
        <w:rPr>
          <w:bCs/>
          <w:b/>
        </w:rPr>
        <w:t xml:space="preserve">Germany Berlin</w:t>
      </w:r>
      <w:r>
        <w:t xml:space="preserve">, and proposes strategic recommendations to optimize the utilization of midwives. The primary objective is to reinforce the position of the</w:t>
      </w:r>
    </w:p>
    <w:p>
      <w:pPr>
        <w:pStyle w:val="BodyText"/>
      </w:pPr>
      <w:r>
        <w:t xml:space="preserve">Midwife as a central pillar in community health services.</w:t>
      </w:r>
    </w:p>
    <w:bookmarkEnd w:id="20"/>
    <w:bookmarkStart w:id="22" w:name="current-situation"/>
    <w:p>
      <w:pPr>
        <w:pStyle w:val="Heading2"/>
      </w:pPr>
      <w:r>
        <w:t xml:space="preserve">2. Current Status of Midwifery Services in Germany Berlin</w:t>
      </w:r>
    </w:p>
    <w:p>
      <w:pPr>
        <w:pStyle w:val="FirstParagraph"/>
      </w:pPr>
      <w:r>
        <w:t xml:space="preserve">In recent years, the demographic profile of childbearing women in urban centers has shifted significantly. In</w:t>
      </w:r>
      <w:r>
        <w:t xml:space="preserve"> </w:t>
      </w:r>
      <w:r>
        <w:rPr>
          <w:bCs/>
          <w:b/>
        </w:rPr>
        <w:t xml:space="preserve">Germany Berlin</w:t>
      </w:r>
      <w:r>
        <w:t xml:space="preserve">, there is a notable trend towards delayed motherhood, with many women giving birth for the first time after the age of thirty. This demographic shift necessitates more specialized care and closer monitoring during pregnancy. However, the availability of traditional obstetricians in private practices has been declining due to retirement waves and changing work-life preferences among physicians.</w:t>
      </w:r>
    </w:p>
    <w:p>
      <w:pPr>
        <w:pStyle w:val="BodyText"/>
      </w:pPr>
      <w:r>
        <w:t xml:space="preserve">This vacuum is increasingly being filled by midwives. In</w:t>
      </w:r>
      <w:r>
        <w:t xml:space="preserve"> </w:t>
      </w:r>
      <w:r>
        <w:rPr>
          <w:bCs/>
          <w:b/>
        </w:rPr>
        <w:t xml:space="preserve">Germany Berlin</w:t>
      </w:r>
      <w:r>
        <w:t xml:space="preserve">, the role of the independent practicing midwife (</w:t>
      </w:r>
      <w:r>
        <w:rPr>
          <w:iCs/>
          <w:i/>
        </w:rPr>
        <w:t xml:space="preserve">Akademische Hebamme</w:t>
      </w:r>
      <w:r>
        <w:t xml:space="preserve">) has expanded beyond traditional prenatal check-ups. They are now integral to postpartum care, lactation support, and psychological counseling. Despite this expansion, there remains a disparity in access between affluent districts like Charlottenburg-Wilmersdorf and more densely populated areas like Lichtenberg or Neukölln.</w:t>
      </w:r>
    </w:p>
    <w:bookmarkStart w:id="21" w:name="the-role-of-the-midwife"/>
    <w:p>
      <w:pPr>
        <w:pStyle w:val="Heading3"/>
      </w:pPr>
      <w:r>
        <w:t xml:space="preserve">2.1 The Role of the Midwife</w:t>
      </w:r>
    </w:p>
    <w:p>
      <w:pPr>
        <w:pStyle w:val="FirstParagraph"/>
      </w:pPr>
      <w:r>
        <w:t xml:space="preserve">The</w:t>
      </w:r>
    </w:p>
    <w:p>
      <w:pPr>
        <w:pStyle w:val="BodyText"/>
      </w:pPr>
      <w:r>
        <w:t xml:space="preserve">Midwife,</w:t>
      </w:r>
    </w:p>
    <w:p>
      <w:pPr>
        <w:pStyle w:val="BodyText"/>
      </w:pPr>
      <w:r>
        <w:t xml:space="preserve">Germany Berlin.</w:t>
      </w:r>
    </w:p>
    <w:p>
      <w:pPr>
        <w:pStyle w:val="BodyText"/>
      </w:pPr>
      <w:r>
        <w:t xml:space="preserve">. This holistic approach is essential in a multicultural metropolis like</w:t>
      </w:r>
      <w:r>
        <w:t xml:space="preserve"> </w:t>
      </w:r>
      <w:r>
        <w:rPr>
          <w:bCs/>
          <w:b/>
        </w:rPr>
        <w:t xml:space="preserve">Germany Berlin</w:t>
      </w:r>
      <w:r>
        <w:t xml:space="preserve">, where cultural nuances profoundly influence birth preferences and postpartum care practices.</w:t>
      </w:r>
    </w:p>
    <w:bookmarkEnd w:id="21"/>
    <w:bookmarkEnd w:id="22"/>
    <w:bookmarkStart w:id="23" w:name="challenges"/>
    <w:p>
      <w:pPr>
        <w:pStyle w:val="Heading2"/>
      </w:pPr>
      <w:r>
        <w:t xml:space="preserve">3. Key Challenges and Obstacles</w:t>
      </w:r>
    </w:p>
    <w:p>
      <w:pPr>
        <w:pStyle w:val="FirstParagraph"/>
      </w:pPr>
      <w:r>
        <w:t xml:space="preserve">While the demand for midwife-led services is high, several structural barriers impede optimal service delivery in</w:t>
      </w:r>
      <w:r>
        <w:t xml:space="preserve"> </w:t>
      </w:r>
      <w:r>
        <w:rPr>
          <w:bCs/>
          <w:b/>
        </w:rPr>
        <w:t xml:space="preserve">Germany Berlin</w:t>
      </w:r>
      <w:r>
        <w:t xml:space="preserve">.</w:t>
      </w:r>
    </w:p>
    <w:p>
      <w:pPr>
        <w:pStyle w:val="BodyText"/>
      </w:pPr>
      <w:r>
        <w:rPr>
          <w:bCs/>
          <w:b/>
        </w:rPr>
        <w:t xml:space="preserve">Bureaucratic Hurdles:</w:t>
      </w:r>
      <w:r>
        <w:t xml:space="preserve">The billing processes for midwives in Germany are complex. Reimbursement rates from public health insurers often do not reflect the actual time and expertise required for comprehensive prenatal education or extended postpartum visits. In</w:t>
      </w:r>
    </w:p>
    <w:p>
      <w:pPr>
        <w:pStyle w:val="BodyText"/>
      </w:pPr>
      <w:r>
        <w:t xml:space="preserve">Germany Berlin,</w:t>
      </w:r>
    </w:p>
    <w:p>
      <w:pPr>
        <w:pStyle w:val="BodyText"/>
      </w:pPr>
      <w:r>
        <w:rPr>
          <w:bCs/>
          <w:b/>
        </w:rPr>
        <w:t xml:space="preserve">Cultural and Linguistic Barriers:</w:t>
      </w:r>
      <w:r>
        <w:t xml:space="preserve">A significant portion of the population in</w:t>
      </w:r>
      <w:r>
        <w:t xml:space="preserve"> </w:t>
      </w:r>
      <w:r>
        <w:rPr>
          <w:bCs/>
          <w:b/>
        </w:rPr>
        <w:t xml:space="preserve">Germany Berlin</w:t>
      </w:r>
      <w:r>
        <w:t xml:space="preserve">. This linguistic barrier can lead to misunderstandings regarding medical advice, increased anxiety, and lower satisfaction with care. There is a shortage of midwives who are culturally competent or multilingual.</w:t>
      </w:r>
    </w:p>
    <w:p>
      <w:pPr>
        <w:pStyle w:val="BodyText"/>
      </w:pPr>
      <w:r>
        <w:rPr>
          <w:bCs/>
          <w:b/>
        </w:rPr>
        <w:t xml:space="preserve">Digital Integration:</w:t>
      </w:r>
      <w:r>
        <w:t xml:space="preserve">, Germany Berlin has lagged in the digital integration of maternal health records. The lack of interoperability between private midwife practices and hospital systems can result in fragmented care, particularly during emergency transitions from home births or outpatient care to hospital delivery.</w:t>
      </w:r>
    </w:p>
    <w:p>
      <w:pPr>
        <w:pStyle w:val="BodyText"/>
      </w:pPr>
      <w:r>
        <w:rPr>
          <w:bCs/>
          <w:b/>
        </w:rPr>
        <w:t xml:space="preserve">Workload and Burnout:</w:t>
      </w:r>
      <w:r>
        <w:t xml:space="preserve">, Germany Berlin.</w:t>
      </w:r>
    </w:p>
    <w:p>
      <w:pPr>
        <w:pStyle w:val="BodyText"/>
      </w:pPr>
      <w:r>
        <w:t xml:space="preserve">. This is a critical concern for the sustainability of the midwifery workforce in</w:t>
      </w:r>
      <w:r>
        <w:t xml:space="preserve"> </w:t>
      </w:r>
      <w:r>
        <w:rPr>
          <w:bCs/>
          <w:b/>
        </w:rPr>
        <w:t xml:space="preserve">Germany Berlin.</w:t>
      </w:r>
    </w:p>
    <w:bookmarkEnd w:id="23"/>
    <w:bookmarkStart w:id="28" w:name="strategic-recommendations"/>
    <w:p>
      <w:pPr>
        <w:pStyle w:val="Heading2"/>
      </w:pPr>
      <w:r>
        <w:t xml:space="preserve">4. Strategic Recommendations</w:t>
      </w:r>
    </w:p>
    <w:p>
      <w:pPr>
        <w:pStyle w:val="FirstParagraph"/>
      </w:pPr>
      <w:r>
        <w:t xml:space="preserve">To address these challenges and fully leverage the potential of midwifery care, this Project Report proposes the following strategic initiatives tailored specifically for the context of</w:t>
      </w:r>
    </w:p>
    <w:p>
      <w:pPr>
        <w:pStyle w:val="BodyText"/>
      </w:pPr>
      <w:r>
        <w:t xml:space="preserve">Germany Berlin.</w:t>
      </w:r>
    </w:p>
    <w:bookmarkStart w:id="24" w:name="recommendation-1"/>
    <w:p>
      <w:pPr>
        <w:pStyle w:val="Heading3"/>
      </w:pPr>
      <w:r>
        <w:t xml:space="preserve">4.1 Expansion of Integrated Care Models</w:t>
      </w:r>
    </w:p>
    <w:p>
      <w:pPr>
        <w:pStyle w:val="FirstParagraph"/>
      </w:pPr>
      <w:r>
        <w:t xml:space="preserve">We recommend establishing "Midwife-Hospital Partnerships" in key districts across</w:t>
      </w:r>
    </w:p>
    <w:p>
      <w:pPr>
        <w:pStyle w:val="BodyText"/>
      </w:pPr>
      <w:r>
        <w:t xml:space="preserve">Germany Berlin. These partnerships would facilitate seamless data exchange and referral pathways between independent midwives and university hospitals such as Charité or Vivantes. By integrating the</w:t>
      </w:r>
    </w:p>
    <w:p>
      <w:pPr>
        <w:pStyle w:val="BodyText"/>
      </w:pPr>
      <w:r>
        <w:t xml:space="preserve">Midwife,</w:t>
      </w:r>
    </w:p>
    <w:p>
      <w:pPr>
        <w:pStyle w:val="BodyText"/>
      </w:pPr>
      <w:r>
        <w:t xml:space="preserve">Germany Berlin.</w:t>
      </w:r>
    </w:p>
    <w:bookmarkEnd w:id="24"/>
    <w:bookmarkStart w:id="25" w:name="recommendation-2"/>
    <w:p>
      <w:pPr>
        <w:pStyle w:val="Heading3"/>
      </w:pPr>
      <w:r>
        <w:t xml:space="preserve">4.2 Cultural Competency Training Programs</w:t>
      </w:r>
    </w:p>
    <w:p>
      <w:pPr>
        <w:pStyle w:val="FirstParagraph"/>
      </w:pPr>
      <w:r>
        <w:t xml:space="preserve">To serve the diverse population of</w:t>
      </w:r>
    </w:p>
    <w:p>
      <w:pPr>
        <w:pStyle w:val="BodyText"/>
      </w:pPr>
      <w:r>
        <w:t xml:space="preserve">Germany Berlin,</w:t>
      </w:r>
    </w:p>
    <w:p>
      <w:pPr>
        <w:pStyle w:val="BodyText"/>
      </w:pPr>
      <w:r>
        <w:t xml:space="preserve">. These programs should include language training and modules on specific cultural birth traditions prevalent in the city’s large communities from Turkey, Syria, Afghanistan, Poland, and beyond. A culturally competent</w:t>
      </w:r>
    </w:p>
    <w:p>
      <w:pPr>
        <w:pStyle w:val="BodyText"/>
      </w:pPr>
      <w:r>
        <w:t xml:space="preserve">Midwife,</w:t>
      </w:r>
    </w:p>
    <w:p>
      <w:pPr>
        <w:pStyle w:val="BodyText"/>
      </w:pPr>
      <w:r>
        <w:t xml:space="preserve">Germany Berlin.</w:t>
      </w:r>
    </w:p>
    <w:bookmarkEnd w:id="25"/>
    <w:bookmarkStart w:id="26" w:name="recommendation-3"/>
    <w:p>
      <w:pPr>
        <w:pStyle w:val="Heading3"/>
      </w:pPr>
      <w:r>
        <w:t xml:space="preserve">4.3 Digital Health Infrastructure Upgrade</w:t>
      </w:r>
    </w:p>
    <w:p>
      <w:pPr>
        <w:pStyle w:val="FirstParagraph"/>
      </w:pPr>
      <w:r>
        <w:t xml:space="preserve">The Senate Department for Health in</w:t>
      </w:r>
    </w:p>
    <w:p>
      <w:pPr>
        <w:pStyle w:val="BodyText"/>
      </w:pPr>
      <w:r>
        <w:t xml:space="preserve">Germany Berlin,</w:t>
      </w:r>
    </w:p>
    <w:p>
      <w:pPr>
        <w:pStyle w:val="BodyText"/>
      </w:pPr>
      <w:r>
        <w:t xml:space="preserve">. This system should be designed with user-friendly interfaces for midwives to document care efficiently, reducing administrative burden. Furthermore, patient portals should allow expectant parents in</w:t>
      </w:r>
    </w:p>
    <w:p>
      <w:pPr>
        <w:pStyle w:val="BodyText"/>
      </w:pPr>
      <w:r>
        <w:t xml:space="preserve">Germany Berlin,</w:t>
      </w:r>
    </w:p>
    <w:p>
      <w:pPr>
        <w:pStyle w:val="BodyText"/>
      </w:pPr>
      <w:r>
        <w:rPr>
          <w:iCs/>
          <w:i/>
        </w:rPr>
        <w:t xml:space="preserve">.</w:t>
      </w:r>
    </w:p>
    <w:bookmarkEnd w:id="26"/>
    <w:bookmarkStart w:id="27" w:name="recommendation-4"/>
    <w:p>
      <w:pPr>
        <w:pStyle w:val="Heading3"/>
      </w:pPr>
      <w:r>
        <w:t xml:space="preserve">4.4 Policy Advocacy for Fair Remuneration</w:t>
      </w:r>
    </w:p>
    <w:p>
      <w:pPr>
        <w:pStyle w:val="FirstParagraph"/>
      </w:pPr>
      <w:r>
        <w:t xml:space="preserve">Action must be taken to renegotiate reimbursement rates with the Federal Joint Committee (</w:t>
      </w:r>
    </w:p>
    <w:p>
      <w:pPr>
        <w:pStyle w:val="BodyText"/>
      </w:pPr>
      <w:r>
        <w:t xml:space="preserve">Gemeinsamer Bundesausschuss.. This financial stability is crucial for attracting young professionals to the field and ensuring that midwives in</w:t>
      </w:r>
    </w:p>
    <w:p>
      <w:pPr>
        <w:pStyle w:val="BodyText"/>
      </w:pPr>
      <w:r>
        <w:t xml:space="preserve">Germany Berlin.</w:t>
      </w:r>
    </w:p>
    <w:p>
      <w:pPr>
        <w:pStyle w:val="BodyText"/>
      </w:pPr>
      <w:r>
        <w:t xml:space="preserve">.</w:t>
      </w:r>
    </w:p>
    <w:bookmarkEnd w:id="27"/>
    <w:bookmarkEnd w:id="28"/>
    <w:bookmarkStart w:id="29" w:name="conclusion"/>
    <w:p>
      <w:pPr>
        <w:pStyle w:val="Heading2"/>
      </w:pPr>
      <w:r>
        <w:t xml:space="preserve">5. Conclusion</w:t>
      </w:r>
    </w:p>
    <w:p>
      <w:pPr>
        <w:pStyle w:val="FirstParagraph"/>
      </w:pPr>
      <w:r>
        <w:t xml:space="preserve">The integration and enhancement of midwifery services are not merely healthcare improvements; they are essential social investments for the future of families in our city. The evidence presented in this report underscores that the</w:t>
      </w:r>
    </w:p>
    <w:p>
      <w:pPr>
        <w:pStyle w:val="BodyText"/>
      </w:pPr>
      <w:r>
        <w:t xml:space="preserve">Midwife,</w:t>
      </w:r>
    </w:p>
    <w:p>
      <w:pPr>
        <w:pStyle w:val="BodyText"/>
      </w:pPr>
      <w:r>
        <w:rPr>
          <w:iCs/>
          <w:i/>
        </w:rPr>
        <w:t xml:space="preserve">.</w:t>
      </w:r>
    </w:p>
    <w:p>
      <w:pPr>
        <w:pStyle w:val="BodyText"/>
      </w:pPr>
      <w:r>
        <w:t xml:space="preserve">. By addressing bureaucratic inefficiencies, embracing digital innovation, and fostering cultural inclusivity,</w:t>
      </w:r>
    </w:p>
    <w:p>
      <w:pPr>
        <w:pStyle w:val="BodyText"/>
      </w:pPr>
      <w:r>
        <w:t xml:space="preserve">Germany Berlin.</w:t>
      </w:r>
    </w:p>
    <w:p>
      <w:pPr>
        <w:pStyle w:val="BodyText"/>
      </w:pPr>
      <w:r>
        <w:t xml:space="preserve">.</w:t>
      </w:r>
    </w:p>
    <w:bookmarkEnd w:id="29"/>
    <w:bookmarkStart w:id="30" w:name="appendix"/>
    <w:p>
      <w:pPr>
        <w:pStyle w:val="Heading2"/>
      </w:pPr>
      <w:r>
        <w:t xml:space="preserve">Appendix A: Glossary of Terms</w:t>
      </w:r>
    </w:p>
    <w:p>
      <w:pPr>
        <w:numPr>
          <w:ilvl w:val="0"/>
          <w:numId w:val="1001"/>
        </w:numPr>
        <w:pStyle w:val="Compact"/>
      </w:pPr>
      <w:r>
        <w:rPr>
          <w:bCs/>
          <w:b/>
        </w:rPr>
        <w:t xml:space="preserve">Akademische Hebamme:</w:t>
      </w:r>
      <w:r>
        <w:t xml:space="preserve"> </w:t>
      </w:r>
      <w:r>
        <w:t xml:space="preserve">Academic Midwife, a highly qualified midwife in Germany with university-level education.</w:t>
      </w:r>
    </w:p>
    <w:p>
      <w:pPr>
        <w:numPr>
          <w:ilvl w:val="0"/>
          <w:numId w:val="1001"/>
        </w:numPr>
        <w:pStyle w:val="Compact"/>
      </w:pPr>
      <w:r>
        <w:rPr>
          <w:bCs/>
          <w:b/>
        </w:rPr>
        <w:t xml:space="preserve">Gemeinsamer Bundesausschuss:</w:t>
      </w:r>
      <w:r>
        <w:t xml:space="preserve"> </w:t>
      </w:r>
      <w:r>
        <w:t xml:space="preserve">Federal Joint Committee, the highest decision-making body of the joint self-government system in German healthcare.</w:t>
      </w:r>
    </w:p>
    <w:p>
      <w:pPr>
        <w:numPr>
          <w:ilvl w:val="0"/>
          <w:numId w:val="1001"/>
        </w:numPr>
        <w:pStyle w:val="Compact"/>
      </w:pPr>
      <w:r>
        <w:t xml:space="preserve">Prenatal Education:,</w:t>
      </w:r>
    </w:p>
    <w:p>
      <w:pPr>
        <w:numPr>
          <w:ilvl w:val="0"/>
          <w:numId w:val="1000"/>
        </w:numPr>
        <w:pStyle w:val="Compact"/>
      </w:pPr>
      <w:r>
        <w:t xml:space="preserve">Germany Berlin.</w:t>
      </w:r>
    </w:p>
    <w:p>
      <w:pPr>
        <w:numPr>
          <w:ilvl w:val="0"/>
          <w:numId w:val="1000"/>
        </w:numPr>
        <w:pStyle w:val="Compact"/>
      </w:pPr>
      <w:r>
        <w:t xml:space="preserve">.</w:t>
      </w:r>
    </w:p>
    <w:p>
      <w:pPr>
        <w:pStyle w:val="FirstParagraph"/>
      </w:pPr>
      <w:r>
        <w:t xml:space="preserve">© 2024 Health Policy Integration Task Force. All Rights Reserved.</w:t>
      </w:r>
      <w:r>
        <w:br/>
      </w:r>
      <w:r>
        <w:t xml:space="preserve">Document prepared for the Health Department of Berlin-Brandenburg.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of Midwifery Services in Germany Berlin</dc:title>
  <dc:creator/>
  <dc:language>en</dc:language>
  <cp:keywords/>
  <dcterms:created xsi:type="dcterms:W3CDTF">2026-07-29T17:56:01Z</dcterms:created>
  <dcterms:modified xsi:type="dcterms:W3CDTF">2026-07-29T17:56:01Z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