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Midwifery</w:t>
      </w:r>
      <w:r>
        <w:t xml:space="preserve"> </w:t>
      </w:r>
      <w:r>
        <w:t xml:space="preserve">Services</w:t>
      </w:r>
      <w:r>
        <w:t xml:space="preserve"> </w:t>
      </w:r>
      <w:r>
        <w:t xml:space="preserve">in</w:t>
      </w:r>
      <w:r>
        <w:t xml:space="preserve"> </w:t>
      </w:r>
      <w:r>
        <w:t xml:space="preserve">Ghana</w:t>
      </w:r>
      <w:r>
        <w:t xml:space="preserve"> </w:t>
      </w:r>
      <w:r>
        <w:t xml:space="preserve">Accra</w:t>
      </w:r>
    </w:p>
    <w:bookmarkStart w:id="33" w:name="X19ad4740080c3f897f9841f3ed489177bf92214"/>
    <w:p>
      <w:pPr>
        <w:pStyle w:val="Heading1"/>
      </w:pPr>
      <w:r>
        <w:t xml:space="preserve">Project Report on the Implementation and Enhancement of Midwife-Led Care Units in Ghana Accra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Ghana Health Service, and International Development Partners</w:t>
      </w:r>
      <w:r>
        <w:br/>
      </w:r>
      <w:r>
        <w:rPr>
          <w:bCs/>
          <w:b/>
        </w:rPr>
        <w:t xml:space="preserve">From:</w:t>
      </w:r>
      <w:r>
        <w:t xml:space="preserve"> </w:t>
      </w:r>
      <w:r>
        <w:t xml:space="preserve">Project Implementation Unit</w:t>
      </w:r>
      <w:r>
        <w:br/>
      </w:r>
      <w:r>
        <w:rPr>
          <w:bCs/>
          <w:b/>
        </w:rPr>
        <w:t xml:space="preserve">Subject:</w:t>
      </w:r>
      <w:r>
        <w:t xml:space="preserve"> </w:t>
      </w:r>
      <w:r>
        <w:t xml:space="preserve">Midwife</w:t>
      </w:r>
      <w:r>
        <w:t xml:space="preserve">-Led Maternal Care Initiative in</w:t>
      </w:r>
      <w:r>
        <w:t xml:space="preserve"> </w:t>
      </w:r>
      <w:r>
        <w:t xml:space="preserve">Ghana Accra</w:t>
      </w:r>
      <w:r>
        <w:br/>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report outlines the comprehensive strategy, current challenges, and proposed interventions regarding the role of the</w:t>
      </w:r>
      <w:r>
        <w:t xml:space="preserve"> </w:t>
      </w:r>
      <w:r>
        <w:rPr>
          <w:bCs/>
          <w:b/>
        </w:rPr>
        <w:t xml:space="preserve">Midwife</w:t>
      </w:r>
      <w:r>
        <w:t xml:space="preserve"> </w:t>
      </w:r>
      <w:r>
        <w:t xml:space="preserve">within the public healthcare system in</w:t>
      </w:r>
      <w:r>
        <w:t xml:space="preserve"> </w:t>
      </w:r>
      <w:r>
        <w:rPr>
          <w:bCs/>
          <w:b/>
        </w:rPr>
        <w:t xml:space="preserve">Ghana Accra</w:t>
      </w:r>
      <w:r>
        <w:t xml:space="preserve">. As a rapidly urbanizing capital city, Accra faces unique pressures on its maternal health infrastructure. The primary objective of this project is to empower</w:t>
      </w:r>
      <w:r>
        <w:t xml:space="preserve"> </w:t>
      </w:r>
      <w:r>
        <w:rPr>
          <w:iCs/>
          <w:i/>
        </w:rPr>
        <w:t xml:space="preserve">Midwives</w:t>
      </w:r>
      <w:r>
        <w:t xml:space="preserve"> </w:t>
      </w:r>
      <w:r>
        <w:t xml:space="preserve">with enhanced training, resources, and legal autonomy to reduce maternal and neonatal mortality rates. This document serves as a critical</w:t>
      </w:r>
      <w:r>
        <w:t xml:space="preserve"> </w:t>
      </w:r>
      <w:r>
        <w:rPr>
          <w:bCs/>
          <w:b/>
        </w:rPr>
        <w:t xml:space="preserve">Project Report</w:t>
      </w:r>
      <w:r>
        <w:t xml:space="preserve">, detailing the socio-economic context of Accra and the pivotal role that specialized midwifery care plays in achieving Sustainable Development Goal 3 (Good Health and Well-being).</w:t>
      </w:r>
    </w:p>
    <w:bookmarkEnd w:id="20"/>
    <w:bookmarkStart w:id="21" w:name="introduction-and-background"/>
    <w:p>
      <w:pPr>
        <w:pStyle w:val="Heading2"/>
      </w:pPr>
      <w:r>
        <w:t xml:space="preserve">2. Introduction and Background</w:t>
      </w:r>
    </w:p>
    <w:p>
      <w:pPr>
        <w:pStyle w:val="FirstParagraph"/>
      </w:pPr>
      <w:r>
        <w:t xml:space="preserve">The healthcare landscape in</w:t>
      </w:r>
      <w:r>
        <w:t xml:space="preserve"> </w:t>
      </w:r>
      <w:r>
        <w:rPr>
          <w:bCs/>
          <w:b/>
        </w:rPr>
        <w:t xml:space="preserve">Ghana Accra</w:t>
      </w:r>
      <w:r>
        <w:t xml:space="preserve"> </w:t>
      </w:r>
      <w:r>
        <w:t xml:space="preserve">is characterized by a high density of population alongside significant disparities in access to quality care. While the city hosts major tertiary hospitals, the frontline defense against maternal complications remains at the level of Primary Healthcare Units (PHUs) and district hospitals. In this ecosystem, the</w:t>
      </w:r>
      <w:r>
        <w:t xml:space="preserve"> </w:t>
      </w:r>
      <w:r>
        <w:rPr>
          <w:bCs/>
          <w:b/>
        </w:rPr>
        <w:t xml:space="preserve">Midwife</w:t>
      </w:r>
      <w:r>
        <w:t xml:space="preserve"> </w:t>
      </w:r>
      <w:r>
        <w:t xml:space="preserve">is not merely a healthcare provider but a cornerstone of community trust and clinical efficacy.</w:t>
      </w:r>
      <w:r>
        <w:t xml:space="preserve"> </w:t>
      </w:r>
      <w:r>
        <w:t xml:space="preserve">Historically, maternal health services in Ghana have relied heavily on physician-led models for routine deliveries. However, evidence suggests that midwifery-led continuity of care results in better outcomes for both mother and child, particularly in urban settings where time-sensitive interventions are crucial. This</w:t>
      </w:r>
      <w:r>
        <w:t xml:space="preserve"> </w:t>
      </w:r>
      <w:r>
        <w:rPr>
          <w:bCs/>
          <w:b/>
        </w:rPr>
        <w:t xml:space="preserve">Project Report</w:t>
      </w:r>
      <w:r>
        <w:t xml:space="preserve"> </w:t>
      </w:r>
      <w:r>
        <w:t xml:space="preserve">seeks to analyze the current capacity of</w:t>
      </w:r>
      <w:r>
        <w:t xml:space="preserve"> </w:t>
      </w:r>
      <w:r>
        <w:rPr>
          <w:iCs/>
          <w:i/>
        </w:rPr>
        <w:t xml:space="preserve">Midwives</w:t>
      </w:r>
      <w:r>
        <w:t xml:space="preserve"> </w:t>
      </w:r>
      <w:r>
        <w:t xml:space="preserve">operating within the Greater Accra Region and propose structural improvements to their deployment and support systems.</w:t>
      </w:r>
    </w:p>
    <w:bookmarkEnd w:id="21"/>
    <w:bookmarkStart w:id="22" w:name="Xdd8062db3efb0f180d8088bb6d67281f19f453e"/>
    <w:p>
      <w:pPr>
        <w:pStyle w:val="Heading2"/>
      </w:pPr>
      <w:r>
        <w:t xml:space="preserve">3. Problem Statement: The Urban Challenge in Ghana Accra</w:t>
      </w:r>
    </w:p>
    <w:p>
      <w:pPr>
        <w:pStyle w:val="FirstParagraph"/>
      </w:pPr>
      <w:r>
        <w:t xml:space="preserve">Despite medical advancements, maternal mortality remains a concern in</w:t>
      </w:r>
      <w:r>
        <w:t xml:space="preserve"> </w:t>
      </w:r>
      <w:r>
        <w:rPr>
          <w:bCs/>
          <w:b/>
        </w:rPr>
        <w:t xml:space="preserve">Ghana Accra</w:t>
      </w:r>
      <w:r>
        <w:t xml:space="preserve">. The challenges are multifaceted:</w:t>
      </w:r>
    </w:p>
    <w:p>
      <w:pPr>
        <w:numPr>
          <w:ilvl w:val="0"/>
          <w:numId w:val="1001"/>
        </w:numPr>
        <w:pStyle w:val="Compact"/>
      </w:pPr>
      <w:r>
        <w:rPr>
          <w:bCs/>
          <w:b/>
        </w:rPr>
        <w:t xml:space="preserve">Overburdened Systems:</w:t>
      </w:r>
      <w:r>
        <w:t xml:space="preserve"> </w:t>
      </w:r>
      <w:r>
        <w:t xml:space="preserve">Public hospitals in Accra, such as Korle-Bu Teaching Hospital and Ridge Hospital, face extreme patient volumes. This leads to burnout among medical staff and longer wait times for emergency interventions.</w:t>
      </w:r>
    </w:p>
    <w:p>
      <w:pPr>
        <w:numPr>
          <w:ilvl w:val="0"/>
          <w:numId w:val="1001"/>
        </w:numPr>
        <w:pStyle w:val="Compact"/>
      </w:pPr>
      <w:r>
        <w:rPr>
          <w:bCs/>
          <w:b/>
        </w:rPr>
        <w:t xml:space="preserve">Gaps in Primary Care:</w:t>
      </w:r>
      <w:r>
        <w:t xml:space="preserve"> </w:t>
      </w:r>
      <w:r>
        <w:t xml:space="preserve">There is a mismatch between the number of trained</w:t>
      </w:r>
      <w:r>
        <w:t xml:space="preserve"> </w:t>
      </w:r>
      <w:r>
        <w:rPr>
          <w:iCs/>
          <w:i/>
        </w:rPr>
        <w:t xml:space="preserve">Midwives</w:t>
      </w:r>
      <w:r>
        <w:t xml:space="preserve"> </w:t>
      </w:r>
      <w:r>
        <w:t xml:space="preserve">available at the community level versus those required to meet the demographic demands of Accra’s sprawling suburbs, such as Ashaiman and Madina.</w:t>
      </w:r>
    </w:p>
    <w:p>
      <w:pPr>
        <w:numPr>
          <w:ilvl w:val="0"/>
          <w:numId w:val="1001"/>
        </w:numPr>
        <w:pStyle w:val="Compact"/>
      </w:pPr>
      <w:r>
        <w:rPr>
          <w:bCs/>
          <w:b/>
        </w:rPr>
        <w:t xml:space="preserve">Cultural and Linguistic Barriers:</w:t>
      </w:r>
      <w:r>
        <w:t xml:space="preserve"> </w:t>
      </w:r>
      <w:r>
        <w:t xml:space="preserve">Accra is a melting pot of diverse ethnic groups. Effective communication between the</w:t>
      </w:r>
      <w:r>
        <w:t xml:space="preserve"> </w:t>
      </w:r>
      <w:r>
        <w:rPr>
          <w:iCs/>
          <w:i/>
        </w:rPr>
        <w:t xml:space="preserve">Midwife</w:t>
      </w:r>
      <w:r>
        <w:t xml:space="preserve"> </w:t>
      </w:r>
      <w:r>
        <w:t xml:space="preserve">and the patient is essential for compliance with prenatal advice. Language barriers can lead to misinformation or delayed care-seeking behavior.</w:t>
      </w:r>
    </w:p>
    <w:p>
      <w:pPr>
        <w:pStyle w:val="FirstParagraph"/>
      </w:pPr>
      <w:r>
        <w:t xml:space="preserve">The core problem identified in this</w:t>
      </w:r>
      <w:r>
        <w:t xml:space="preserve"> </w:t>
      </w:r>
      <w:r>
        <w:rPr>
          <w:bCs/>
          <w:b/>
        </w:rPr>
        <w:t xml:space="preserve">Project Report</w:t>
      </w:r>
      <w:r>
        <w:t xml:space="preserve"> </w:t>
      </w:r>
      <w:r>
        <w:t xml:space="preserve">is that while the skill set of the</w:t>
      </w:r>
      <w:r>
        <w:t xml:space="preserve"> </w:t>
      </w:r>
      <w:r>
        <w:rPr>
          <w:iCs/>
          <w:i/>
        </w:rPr>
        <w:t xml:space="preserve">Midwife</w:t>
      </w:r>
      <w:r>
        <w:t xml:space="preserve"> </w:t>
      </w:r>
      <w:r>
        <w:t xml:space="preserve">exists, the systemic support structures to maximize their potential in</w:t>
      </w:r>
      <w:r>
        <w:t xml:space="preserve"> </w:t>
      </w:r>
      <w:r>
        <w:rPr>
          <w:bCs/>
          <w:b/>
        </w:rPr>
        <w:t xml:space="preserve">Ghana Accra</w:t>
      </w:r>
      <w:r>
        <w:t xml:space="preserve"> </w:t>
      </w:r>
      <w:r>
        <w:t xml:space="preserve">are insufficient.</w:t>
      </w:r>
    </w:p>
    <w:bookmarkEnd w:id="22"/>
    <w:bookmarkStart w:id="23" w:name="strategic-objectives"/>
    <w:p>
      <w:pPr>
        <w:pStyle w:val="Heading2"/>
      </w:pPr>
      <w:r>
        <w:t xml:space="preserve">4. Strategic Objectives</w:t>
      </w:r>
    </w:p>
    <w:p>
      <w:pPr>
        <w:pStyle w:val="FirstParagraph"/>
      </w:pPr>
      <w:r>
        <w:t xml:space="preserve">The project aims to achieve the following specific objectives over a 24-month period:</w:t>
      </w:r>
    </w:p>
    <w:p>
      <w:pPr>
        <w:numPr>
          <w:ilvl w:val="0"/>
          <w:numId w:val="1002"/>
        </w:numPr>
        <w:pStyle w:val="Compact"/>
      </w:pPr>
      <w:r>
        <w:rPr>
          <w:bCs/>
          <w:b/>
        </w:rPr>
        <w:t xml:space="preserve">Degree of Autonomy:</w:t>
      </w:r>
      <w:r>
        <w:t xml:space="preserve">M midwives in Ghana Accra to prescribe essential medications and manage normal deliveries independently, reducing referral bottlenecks.</w:t>
      </w:r>
    </w:p>
    <w:p>
      <w:pPr>
        <w:numPr>
          <w:ilvl w:val="0"/>
          <w:numId w:val="1002"/>
        </w:numPr>
        <w:pStyle w:val="Compact"/>
      </w:pPr>
      <w:r>
        <w:rPr>
          <w:bCs/>
          <w:b/>
        </w:rPr>
        <w:t xml:space="preserve">Educational Enhancement:</w:t>
      </w:r>
      <w:r>
        <w:t xml:space="preserve"> </w:t>
      </w:r>
      <w:r>
        <w:t xml:space="preserve">Establish specialized training modules for</w:t>
      </w:r>
      <w:r>
        <w:t xml:space="preserve"> </w:t>
      </w:r>
      <w:r>
        <w:rPr>
          <w:iCs/>
          <w:i/>
        </w:rPr>
        <w:t xml:space="preserve">M midwives</w:t>
      </w:r>
      <w:r>
        <w:t xml:space="preserve"> </w:t>
      </w:r>
      <w:r>
        <w:t xml:space="preserve">focused on high-risk obstetrics, neonatal resuscitation, and emergency trauma care tailored to the urban environment of Accra.</w:t>
      </w:r>
    </w:p>
    <w:p>
      <w:pPr>
        <w:numPr>
          <w:ilvl w:val="0"/>
          <w:numId w:val="1002"/>
        </w:numPr>
        <w:pStyle w:val="Compact"/>
      </w:pPr>
      <w:r>
        <w:rPr>
          <w:bCs/>
          <w:b/>
        </w:rPr>
        <w:t xml:space="preserve">Digital Integration:</w:t>
      </w:r>
      <w:r>
        <w:t xml:space="preserve"> </w:t>
      </w:r>
      <w:r>
        <w:t xml:space="preserve">Implement a mobile health (mHealth) platform that connects community-based</w:t>
      </w:r>
      <w:r>
        <w:t xml:space="preserve"> </w:t>
      </w:r>
      <w:r>
        <w:rPr>
          <w:iCs/>
          <w:i/>
        </w:rPr>
        <w:t xml:space="preserve">M midwives</w:t>
      </w:r>
      <w:r>
        <w:t xml:space="preserve"> </w:t>
      </w:r>
      <w:r>
        <w:t xml:space="preserve">with hospital specialists for real-time consultation in complex cases.</w:t>
      </w:r>
    </w:p>
    <w:p>
      <w:pPr>
        <w:numPr>
          <w:ilvl w:val="0"/>
          <w:numId w:val="1002"/>
        </w:numPr>
        <w:pStyle w:val="Compact"/>
      </w:pPr>
      <w:r>
        <w:rPr>
          <w:bCs/>
          <w:b/>
        </w:rPr>
        <w:t xml:space="preserve">Psychosocial Support:</w:t>
      </w:r>
      <w:r>
        <w:t xml:space="preserve">: Create support networks and mental health resources for the workforce of</w:t>
      </w:r>
      <w:r>
        <w:t xml:space="preserve"> </w:t>
      </w:r>
      <w:r>
        <w:rPr>
          <w:iCs/>
          <w:i/>
        </w:rPr>
        <w:t xml:space="preserve">M midwives</w:t>
      </w:r>
      <w:r>
        <w:t xml:space="preserve"> </w:t>
      </w:r>
      <w:r>
        <w:t xml:space="preserve">to address burnout, a growing issue in the high-pressure healthcare environment of Ghana Accra.</w:t>
      </w:r>
    </w:p>
    <w:bookmarkEnd w:id="23"/>
    <w:bookmarkStart w:id="27" w:name="methodology-and-implementation-plan"/>
    <w:p>
      <w:pPr>
        <w:pStyle w:val="Heading2"/>
      </w:pPr>
      <w:r>
        <w:t xml:space="preserve">5. Methodology and Implementation Plan</w:t>
      </w:r>
    </w:p>
    <w:p>
      <w:pPr>
        <w:pStyle w:val="FirstParagraph"/>
      </w:pPr>
      <w:r>
        <w:t xml:space="preserve">To ensure the success of this initiative, a phased approach is recommended:</w:t>
      </w:r>
    </w:p>
    <w:bookmarkStart w:id="24" w:name="phase-1-needs-assessment-months-1-3"/>
    <w:p>
      <w:pPr>
        <w:pStyle w:val="Heading3"/>
      </w:pPr>
      <w:r>
        <w:t xml:space="preserve">Phase 1: Needs Assessment (Months 1-3)</w:t>
      </w:r>
    </w:p>
    <w:p>
      <w:pPr>
        <w:pStyle w:val="FirstParagraph"/>
      </w:pPr>
      <w:r>
        <w:br/>
      </w:r>
      <w:r>
        <w:t xml:space="preserve">A comprehensive audit of midwifery resources across all districts in Ghana Accra will be conducted. This data will form the baseline for the final</w:t>
      </w:r>
      <w:r>
        <w:t xml:space="preserve"> </w:t>
      </w:r>
      <w:r>
        <w:rPr>
          <w:bCs/>
          <w:b/>
        </w:rPr>
        <w:t xml:space="preserve">Project Report</w:t>
      </w:r>
      <w:r>
        <w:t xml:space="preserve"> </w:t>
      </w:r>
      <w:r>
        <w:t xml:space="preserve">recommendations. Stakeholder meetings with the Nursing and Midwifery Council of Ghana will be held to discuss regulatory frameworks.</w:t>
      </w:r>
    </w:p>
    <w:bookmarkEnd w:id="24"/>
    <w:bookmarkStart w:id="25" w:name="phase-2-pilot-program-launch-months-4-12"/>
    <w:p>
      <w:pPr>
        <w:pStyle w:val="Heading3"/>
      </w:pPr>
      <w:r>
        <w:t xml:space="preserve">Phase 2: Pilot Program Launch (Months 4-12)</w:t>
      </w:r>
    </w:p>
    <w:p>
      <w:pPr>
        <w:pStyle w:val="FirstParagraph"/>
      </w:pPr>
      <w:r>
        <w:br/>
      </w:r>
      <w:r>
        <w:t xml:space="preserve">Two pilot communities in Accra, representing both high-density urban slums and semi-urban areas, will be selected. In these zones, designated</w:t>
      </w:r>
      <w:r>
        <w:t xml:space="preserve"> </w:t>
      </w:r>
      <w:r>
        <w:rPr>
          <w:iCs/>
          <w:i/>
        </w:rPr>
        <w:t xml:space="preserve">M midwives</w:t>
      </w:r>
      <w:r>
        <w:t xml:space="preserve"> </w:t>
      </w:r>
      <w:r>
        <w:t xml:space="preserve">will undergo advanced training. They will be equipped with upgraded medical kits and tablets for digital record-keeping. The focus here is on the</w:t>
      </w:r>
      <w:r>
        <w:t xml:space="preserve"> </w:t>
      </w:r>
      <w:r>
        <w:rPr>
          <w:bCs/>
          <w:b/>
        </w:rPr>
        <w:t xml:space="preserve">Midwife</w:t>
      </w:r>
      <w:r>
        <w:t xml:space="preserve"> </w:t>
      </w:r>
      <w:r>
        <w:t xml:space="preserve">acting as a hub for maternal health education and basic clinical care.</w:t>
      </w:r>
    </w:p>
    <w:bookmarkEnd w:id="25"/>
    <w:bookmarkStart w:id="26" w:name="Xfc57124ec4be21ef2dfc2cd9a66e4e24ad6d5af"/>
    <w:p>
      <w:pPr>
        <w:pStyle w:val="Heading3"/>
      </w:pPr>
      <w:r>
        <w:t xml:space="preserve">Phase 3: Evaluation and Scaling (Months 13-24)</w:t>
      </w:r>
    </w:p>
    <w:p>
      <w:pPr>
        <w:pStyle w:val="FirstParagraph"/>
      </w:pPr>
      <w:r>
        <w:br/>
      </w:r>
      <w:r>
        <w:t xml:space="preserve">Data collected from the pilot sites will be analyzed to measure reductions in referral rates, patient satisfaction scores, and adverse birth outcomes. If successful, the model will be scaled to cover more of Ghana Accra. A revised</w:t>
      </w:r>
      <w:r>
        <w:t xml:space="preserve"> </w:t>
      </w:r>
      <w:r>
        <w:rPr>
          <w:bCs/>
          <w:b/>
        </w:rPr>
        <w:t xml:space="preserve">Project Report</w:t>
      </w:r>
      <w:r>
        <w:t xml:space="preserve"> </w:t>
      </w:r>
      <w:r>
        <w:t xml:space="preserve">will then guide national policy adjustments regarding midwifery scope of practice in urban Ghana.</w:t>
      </w:r>
    </w:p>
    <w:bookmarkEnd w:id="26"/>
    <w:bookmarkEnd w:id="27"/>
    <w:bookmarkStart w:id="28" w:name="X0ed4718d57a1951d0b313aba1036701388bfa8f"/>
    <w:p>
      <w:pPr>
        <w:pStyle w:val="Heading2"/>
      </w:pPr>
      <w:r>
        <w:t xml:space="preserve">6. Budgetary Requirements and Resource Allocation</w:t>
      </w:r>
    </w:p>
    <w:p>
      <w:pPr>
        <w:pStyle w:val="FirstParagraph"/>
      </w:pPr>
      <w:r>
        <w:t xml:space="preserve">The financial framework for this project relies on a combination of government funding, NGO partnerships, and private sector contributions. Key budget items include:</w:t>
      </w:r>
    </w:p>
    <w:p>
      <w:pPr>
        <w:numPr>
          <w:ilvl w:val="0"/>
          <w:numId w:val="1003"/>
        </w:numPr>
        <w:pStyle w:val="Compact"/>
      </w:pPr>
      <w:r>
        <w:rPr>
          <w:bCs/>
          <w:b/>
        </w:rPr>
        <w:t xml:space="preserve">Training Costs:</w:t>
      </w:r>
      <w:r>
        <w:t xml:space="preserve"> </w:t>
      </w:r>
      <w:r>
        <w:t xml:space="preserve">Curriculum development and instructor fees for midwifery advanced courses.</w:t>
      </w:r>
    </w:p>
    <w:p>
      <w:pPr>
        <w:numPr>
          <w:ilvl w:val="0"/>
          <w:numId w:val="1003"/>
        </w:numPr>
        <w:pStyle w:val="Compact"/>
      </w:pPr>
      <w:r>
        <w:rPr>
          <w:bCs/>
          <w:b/>
        </w:rPr>
        <w:t xml:space="preserve">Infrastructure:</w:t>
      </w:r>
      <w:r>
        <w:t xml:space="preserve"> </w:t>
      </w:r>
      <w:r>
        <w:t xml:space="preserve">Renovation of existing consultation rooms in Accra district hospitals to ensure privacy and hygiene.</w:t>
      </w:r>
    </w:p>
    <w:p>
      <w:pPr>
        <w:numPr>
          <w:ilvl w:val="0"/>
          <w:numId w:val="1003"/>
        </w:numPr>
        <w:pStyle w:val="Compact"/>
      </w:pPr>
      <w:r>
        <w:rPr>
          <w:bCs/>
          <w:b/>
        </w:rPr>
        <w:t xml:space="preserve">MEDICAL SUPPLIES:</w:t>
      </w:r>
      <w:r>
        <w:t xml:space="preserve">: Procurement of essential obstetric drugs, delivery kits, and neonatal resuscitation equipment for the participating</w:t>
      </w:r>
      <w:r>
        <w:t xml:space="preserve"> </w:t>
      </w:r>
      <w:r>
        <w:rPr>
          <w:iCs/>
          <w:i/>
        </w:rPr>
        <w:t xml:space="preserve">M midwives</w:t>
      </w:r>
      <w:r>
        <w:t xml:space="preserve">.</w:t>
      </w:r>
    </w:p>
    <w:p>
      <w:pPr>
        <w:numPr>
          <w:ilvl w:val="0"/>
          <w:numId w:val="1003"/>
        </w:numPr>
        <w:pStyle w:val="Compact"/>
      </w:pPr>
      <w:r>
        <w:rPr>
          <w:bCs/>
          <w:b/>
        </w:rPr>
        <w:t xml:space="preserve">Technology:</w:t>
      </w:r>
      <w:r>
        <w:t xml:space="preserve">: Development and maintenance of the mHealth application.</w:t>
      </w:r>
    </w:p>
    <w:p>
      <w:pPr>
        <w:pStyle w:val="FirstParagraph"/>
      </w:pPr>
      <w:r>
        <w:t xml:space="preserve">Detailed budget breakdowns are available in Appendix A of this</w:t>
      </w:r>
      <w:r>
        <w:t xml:space="preserve"> </w:t>
      </w:r>
      <w:r>
        <w:rPr>
          <w:bCs/>
          <w:b/>
        </w:rPr>
        <w:t xml:space="preserve">Project Report</w:t>
      </w:r>
      <w:r>
        <w:t xml:space="preserve">. It is estimated that for every cedi invested in empowering the</w:t>
      </w:r>
      <w:r>
        <w:t xml:space="preserve"> </w:t>
      </w:r>
      <w:r>
        <w:rPr>
          <w:iCs/>
          <w:i/>
        </w:rPr>
        <w:t xml:space="preserve">M midwife</w:t>
      </w:r>
      <w:r>
        <w:t xml:space="preserve">, there is a significant return on investment through reduced emergency costs and long-term health improvements.</w:t>
      </w:r>
    </w:p>
    <w:bookmarkEnd w:id="28"/>
    <w:bookmarkStart w:id="29" w:name="expected-outcomes-and-impact-analysis"/>
    <w:p>
      <w:pPr>
        <w:pStyle w:val="Heading2"/>
      </w:pPr>
      <w:r>
        <w:t xml:space="preserve">7. Expected Outcomes and Impact Analysis</w:t>
      </w:r>
    </w:p>
    <w:p>
      <w:pPr>
        <w:pStyle w:val="FirstParagraph"/>
      </w:pPr>
      <w:r>
        <w:t xml:space="preserve">The successful implementation of this project will yield transformative results for maternal health in</w:t>
      </w:r>
      <w:r>
        <w:t xml:space="preserve"> </w:t>
      </w:r>
      <w:r>
        <w:rPr>
          <w:bCs/>
          <w:b/>
        </w:rPr>
        <w:t xml:space="preserve">Ghana Accra</w:t>
      </w:r>
      <w:r>
        <w:t xml:space="preserve">.</w:t>
      </w:r>
      <w:r>
        <w:t xml:space="preserve"> </w:t>
      </w:r>
      <w:r>
        <w:t xml:space="preserve">Firstly, the professional status of the</w:t>
      </w:r>
      <w:r>
        <w:t xml:space="preserve"> </w:t>
      </w:r>
      <w:r>
        <w:rPr>
          <w:iCs/>
          <w:i/>
        </w:rPr>
        <w:t xml:space="preserve">M midwife</w:t>
      </w:r>
      <w:r>
        <w:t xml:space="preserve"> </w:t>
      </w:r>
      <w:r>
        <w:t xml:space="preserve">will be elevated, leading to higher job satisfaction and retention rates. Secondly, by decentralizing care through empowered community</w:t>
      </w:r>
      <w:r>
        <w:t xml:space="preserve"> </w:t>
      </w:r>
      <w:r>
        <w:rPr>
          <w:iCs/>
          <w:i/>
        </w:rPr>
        <w:t xml:space="preserve">M midwives</w:t>
      </w:r>
      <w:r>
        <w:t xml:space="preserve">, we anticipate a significant reduction in the burden on tertiary hospitals in Accra. This allows doctors to focus on critical surgical cases while routine and low-risk deliveries are managed proficiently by skilled midwifery staff.</w:t>
      </w:r>
      <w:r>
        <w:t xml:space="preserve"> </w:t>
      </w:r>
      <w:r>
        <w:t xml:space="preserve">Furthermore, improved maternal health contributes directly to the socioeconomic stability of families in Ghana Accra. Healthy mothers mean healthy infants, who are more likely to thrive academically and socially. This aligns with broader national development goals for Ghana.</w:t>
      </w:r>
    </w:p>
    <w:bookmarkEnd w:id="29"/>
    <w:bookmarkStart w:id="30" w:name="risk-management"/>
    <w:p>
      <w:pPr>
        <w:pStyle w:val="Heading2"/>
      </w:pPr>
      <w:r>
        <w:t xml:space="preserve">8. Risk Management</w:t>
      </w:r>
    </w:p>
    <w:p>
      <w:pPr>
        <w:pStyle w:val="FirstParagraph"/>
      </w:pPr>
      <w:r>
        <w:t xml:space="preserve">Potential risks identified in this</w:t>
      </w:r>
      <w:r>
        <w:t xml:space="preserve"> </w:t>
      </w:r>
      <w:r>
        <w:rPr>
          <w:bCs/>
          <w:b/>
        </w:rPr>
        <w:t xml:space="preserve">Project Report</w:t>
      </w:r>
      <w:r>
        <w:t xml:space="preserve"> </w:t>
      </w:r>
      <w:r>
        <w:t xml:space="preserve">include resistance from medical associations concerned about scope of practice, funding delays, and logistical challenges in reaching remote parts of Accra. Mitigation strategies involve continuous dialogue with stakeholders, securing diverse funding sources to ensure continuity, and leveraging mobile technology to overcome geographical barriers.</w:t>
      </w:r>
    </w:p>
    <w:bookmarkEnd w:id="30"/>
    <w:bookmarkStart w:id="31" w:name="conclusion"/>
    <w:p>
      <w:pPr>
        <w:pStyle w:val="Heading2"/>
      </w:pPr>
      <w:r>
        <w:t xml:space="preserve">9. Conclusion</w:t>
      </w:r>
    </w:p>
    <w:p>
      <w:pPr>
        <w:pStyle w:val="FirstParagraph"/>
      </w:pPr>
      <w:r>
        <w:t xml:space="preserve">In conclusion, this document underscores the critical importance of the</w:t>
      </w:r>
      <w:r>
        <w:t xml:space="preserve"> </w:t>
      </w:r>
      <w:r>
        <w:rPr>
          <w:bCs/>
          <w:b/>
        </w:rPr>
        <w:t xml:space="preserve">Midwife</w:t>
      </w:r>
      <w:r>
        <w:t xml:space="preserve"> </w:t>
      </w:r>
      <w:r>
        <w:t xml:space="preserve">in transforming maternal health outcomes within</w:t>
      </w:r>
      <w:r>
        <w:t xml:space="preserve"> </w:t>
      </w:r>
      <w:r>
        <w:rPr>
          <w:bCs/>
          <w:b/>
        </w:rPr>
        <w:t xml:space="preserve">Ghana Accra</w:t>
      </w:r>
      <w:r>
        <w:t xml:space="preserve">. The city’s rapid growth necessitates a healthcare model that is efficient, accessible, and human-centric. By investing in the education, autonomy, and support of midwifery professionals, we can create a sustainable system that saves lives. This</w:t>
      </w:r>
      <w:r>
        <w:t xml:space="preserve"> </w:t>
      </w:r>
      <w:r>
        <w:rPr>
          <w:bCs/>
          <w:b/>
        </w:rPr>
        <w:t xml:space="preserve">Project Report</w:t>
      </w:r>
      <w:r>
        <w:t xml:space="preserve"> </w:t>
      </w:r>
      <w:r>
        <w:t xml:space="preserve">serves as a blueprint for action, urging policymakers to prioritize midwifery-led care as a fundamental component of Accra’s public health strategy. The time to act is now, ensuring that every mother in Ghana Accra receives the dignified and expert care she deserves from her dedicated</w:t>
      </w:r>
      <w:r>
        <w:t xml:space="preserve"> </w:t>
      </w:r>
      <w:r>
        <w:rPr>
          <w:iCs/>
          <w:i/>
        </w:rPr>
        <w:t xml:space="preserve">M midwife</w:t>
      </w:r>
      <w:r>
        <w:t xml:space="preserve">.</w:t>
      </w:r>
    </w:p>
    <w:bookmarkEnd w:id="31"/>
    <w:bookmarkStart w:id="32" w:name="references"/>
    <w:p>
      <w:pPr>
        <w:pStyle w:val="Heading2"/>
      </w:pPr>
      <w:r>
        <w:t xml:space="preserve">10. References</w:t>
      </w:r>
    </w:p>
    <w:p>
      <w:pPr>
        <w:numPr>
          <w:ilvl w:val="0"/>
          <w:numId w:val="1004"/>
        </w:numPr>
        <w:pStyle w:val="Compact"/>
      </w:pPr>
      <w:r>
        <w:t xml:space="preserve">Ghana Health Service Annual Report.</w:t>
      </w:r>
    </w:p>
    <w:p>
      <w:pPr>
        <w:numPr>
          <w:ilvl w:val="0"/>
          <w:numId w:val="1004"/>
        </w:numPr>
        <w:pStyle w:val="Compact"/>
      </w:pPr>
      <w:r>
        <w:t xml:space="preserve">Nursing and Midwifery Council of Ghana Guidelines.</w:t>
      </w:r>
    </w:p>
    <w:p>
      <w:pPr>
        <w:numPr>
          <w:ilvl w:val="0"/>
          <w:numId w:val="1004"/>
        </w:numPr>
        <w:pStyle w:val="Compact"/>
      </w:pPr>
      <w:r>
        <w:t xml:space="preserve">Sustainable Development Goals: Goal 3 Targets.</w:t>
      </w:r>
    </w:p>
    <w:p>
      <w:pPr>
        <w:numPr>
          <w:ilvl w:val="0"/>
          <w:numId w:val="1004"/>
        </w:numPr>
        <w:pStyle w:val="Compact"/>
      </w:pPr>
      <w:r>
        <w:t xml:space="preserve">Accra Metropolitan Assembly Health Directorate Statistics.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Midwifery Services in Ghana Accra</dc:title>
  <dc:creator/>
  <dc:language>en</dc:language>
  <cp:keywords/>
  <dcterms:created xsi:type="dcterms:W3CDTF">2026-07-30T07:56:12Z</dcterms:created>
  <dcterms:modified xsi:type="dcterms:W3CDTF">2026-07-30T07:56:12Z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