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Strengthening</w:t>
      </w:r>
      <w:r>
        <w:t xml:space="preserve"> </w:t>
      </w:r>
      <w:r>
        <w:t xml:space="preserve">Midwifery</w:t>
      </w:r>
      <w:r>
        <w:t xml:space="preserve"> </w:t>
      </w:r>
      <w:r>
        <w:t xml:space="preserve">Services</w:t>
      </w:r>
      <w:r>
        <w:t xml:space="preserve"> </w:t>
      </w:r>
      <w:r>
        <w:t xml:space="preserve">in</w:t>
      </w:r>
      <w:r>
        <w:t xml:space="preserve"> </w:t>
      </w:r>
      <w:r>
        <w:t xml:space="preserve">Kenya</w:t>
      </w:r>
      <w:r>
        <w:t xml:space="preserve"> </w:t>
      </w:r>
      <w:r>
        <w:t xml:space="preserve">Nairobi</w:t>
      </w:r>
    </w:p>
    <w:bookmarkStart w:id="33" w:name="X80c9a01ff72803cd9a638fa9e80f4ab7d304756"/>
    <w:p>
      <w:pPr>
        <w:pStyle w:val="Heading1"/>
      </w:pPr>
      <w:r>
        <w:t xml:space="preserve">Project Report on the Strategic Implementation of Professional Midwife Services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County Government of Nairobi</w:t>
      </w:r>
      <w:r>
        <w:br/>
      </w:r>
      <w:r>
        <w:rPr>
          <w:bCs/>
          <w:b/>
        </w:rPr>
        <w:t xml:space="preserve">From:</w:t>
      </w:r>
      <w:r>
        <w:t xml:space="preserve"> </w:t>
      </w:r>
      <w:r>
        <w:t xml:space="preserve">Public Health Initiative Group</w:t>
      </w:r>
      <w:r>
        <w:br/>
      </w:r>
      <w:r>
        <w:t xml:space="preserve"> Enhancing Maternal and Neonatal Outcomes through Expanded Midwifery Coverage in Kenya Nairobi.</w:t>
      </w:r>
    </w:p>
    <w:bookmarkStart w:id="20" w:name="introduction"/>
    <w:p>
      <w:pPr>
        <w:pStyle w:val="Heading2"/>
      </w:pPr>
      <w:r>
        <w:t xml:space="preserve">1. Introduction</w:t>
      </w:r>
    </w:p>
    <w:p>
      <w:pPr>
        <w:pStyle w:val="FirstParagraph"/>
      </w:pPr>
      <w:r>
        <w:t xml:space="preserve">This project report outlines a comprehensive framework for integrating advanced midwifery care into the healthcare infrastructure of Kenya Nairobi. As one of the most densely populated urban centers in East Africa, Kenya Nairobi presents unique challenges and opportunities regarding maternal health. The primary objective of this initiative is to address the high rates of maternal mortality and neonatal morbidity by deploying skilled</w:t>
      </w:r>
      <w:r>
        <w:t xml:space="preserve"> </w:t>
      </w:r>
      <w:r>
        <w:rPr>
          <w:bCs/>
          <w:b/>
        </w:rPr>
        <w:t xml:space="preserve">Midwife</w:t>
      </w:r>
      <w:r>
        <w:t xml:space="preserve"> </w:t>
      </w:r>
      <w:r>
        <w:t xml:space="preserve">professionals across both public and private sectors within the capital. This document serves as a critical tool for stakeholders aiming to align local healthcare delivery with Kenya’s national health goals and global sustainable development objectives.</w:t>
      </w:r>
    </w:p>
    <w:bookmarkEnd w:id="20"/>
    <w:bookmarkStart w:id="21" w:name="X0d5b066010c5d82995a8d887a2b245f5f5394bd"/>
    <w:p>
      <w:pPr>
        <w:pStyle w:val="Heading2"/>
      </w:pPr>
      <w:r>
        <w:t xml:space="preserve">2. Background and Context: The Situation in Kenya Nairobi</w:t>
      </w:r>
    </w:p>
    <w:p>
      <w:pPr>
        <w:pStyle w:val="FirstParagraph"/>
      </w:pPr>
      <w:r>
        <w:rPr>
          <w:bCs/>
          <w:b/>
        </w:rPr>
        <w:t xml:space="preserve">Kenya Nairobi</w:t>
      </w:r>
      <w:r>
        <w:t xml:space="preserve">, the capital city, has experienced rapid urbanization over the past two decades. While this growth has spurred economic development, it has also created a dichotomy in healthcare access. Affluent suburbs such as Karen and Runda generally have access to private medical facilities, whereas informal settlements like Kibera, Mathare, and Mukuru face severe shortages of skilled health personnel. Despite recent improvements in Kenya’s overall maternal health statistics by the Ministry of Health (MoH), the disparity within</w:t>
      </w:r>
      <w:r>
        <w:t xml:space="preserve"> </w:t>
      </w:r>
      <w:r>
        <w:rPr>
          <w:bCs/>
          <w:b/>
        </w:rPr>
        <w:t xml:space="preserve">Kenya Nairobi</w:t>
      </w:r>
      <w:r>
        <w:t xml:space="preserve"> </w:t>
      </w:r>
      <w:r>
        <w:t xml:space="preserve">remains stark.</w:t>
      </w:r>
    </w:p>
    <w:p>
      <w:pPr>
        <w:pStyle w:val="BodyText"/>
      </w:pPr>
      <w:r>
        <w:t xml:space="preserve">Data from recent hospital records indicates that complications during childbirth remain a leading cause of death among women in reproductive age groups in the city. A significant contributing factor is the lack of immediate access to skilled birth attendants. While doctors are present, they are often overburdened with surgical cases, leaving routine deliveries and emergency obstetric care without sufficient specialized support. This gap highlights the urgent need to empower</w:t>
      </w:r>
      <w:r>
        <w:t xml:space="preserve"> </w:t>
      </w:r>
      <w:r>
        <w:rPr>
          <w:bCs/>
          <w:b/>
        </w:rPr>
        <w:t xml:space="preserve">Midwife</w:t>
      </w:r>
      <w:r>
        <w:t xml:space="preserve"> </w:t>
      </w:r>
      <w:r>
        <w:t xml:space="preserve">practitioners as primary providers of maternity care.</w:t>
      </w:r>
    </w:p>
    <w:bookmarkEnd w:id="21"/>
    <w:bookmarkStart w:id="22" w:name="problem-statement"/>
    <w:p>
      <w:pPr>
        <w:pStyle w:val="Heading2"/>
      </w:pPr>
      <w:r>
        <w:t xml:space="preserve">3. Problem Statement</w:t>
      </w:r>
    </w:p>
    <w:p>
      <w:pPr>
        <w:pStyle w:val="FirstParagraph"/>
      </w:pPr>
      <w:r>
        <w:t xml:space="preserve">The core problem identified in this project is the insufficient ratio of skilled birth attendants to the pregnant population in underserved areas of</w:t>
      </w:r>
      <w:r>
        <w:t xml:space="preserve"> </w:t>
      </w:r>
      <w:r>
        <w:rPr>
          <w:bCs/>
          <w:b/>
        </w:rPr>
        <w:t xml:space="preserve">Kenya Nairobi</w:t>
      </w:r>
      <w:r>
        <w:t xml:space="preserve">. Currently, many women rely on untrained birth attendants or travel long distances to public hospitals such as Kenyatta National Hospital or Mathari Hospital during active labor. This delay results in preventable complications, including postpartum hemorrhage, eclampsia, and neonatal asphyxia. Furthermore, there is a need for standardized training and continuous professional development for existing</w:t>
      </w:r>
      <w:r>
        <w:t xml:space="preserve"> </w:t>
      </w:r>
      <w:r>
        <w:rPr>
          <w:bCs/>
          <w:b/>
        </w:rPr>
        <w:t xml:space="preserve">Midwife</w:t>
      </w:r>
      <w:r>
        <w:t xml:space="preserve"> </w:t>
      </w:r>
      <w:r>
        <w:t xml:space="preserve">staff to ensure they are equipped with the latest evidence-based practices.</w:t>
      </w:r>
    </w:p>
    <w:bookmarkEnd w:id="22"/>
    <w:bookmarkStart w:id="23" w:name="project-objectives"/>
    <w:p>
      <w:pPr>
        <w:pStyle w:val="Heading2"/>
      </w:pPr>
      <w:r>
        <w:t xml:space="preserve">4. Project Objectives</w:t>
      </w:r>
    </w:p>
    <w:p>
      <w:pPr>
        <w:pStyle w:val="FirstParagraph"/>
      </w:pPr>
      <w:r>
        <w:t xml:space="preserve">The project aims to achieve the following specific goals within a 24-month timeframe in</w:t>
      </w:r>
      <w:r>
        <w:t xml:space="preserve"> </w:t>
      </w:r>
      <w:r>
        <w:rPr>
          <w:bCs/>
          <w:b/>
        </w:rPr>
        <w:t xml:space="preserve">Kenya Nairobi</w:t>
      </w:r>
      <w:r>
        <w:t xml:space="preserve">:</w:t>
      </w:r>
    </w:p>
    <w:p>
      <w:pPr>
        <w:numPr>
          <w:ilvl w:val="0"/>
          <w:numId w:val="1001"/>
        </w:numPr>
        <w:pStyle w:val="Compact"/>
      </w:pPr>
      <w:r>
        <w:rPr>
          <w:bCs/>
          <w:b/>
        </w:rPr>
        <w:t xml:space="preserve">Increase Access:</w:t>
      </w:r>
      <w:r>
        <w:t xml:space="preserve"> </w:t>
      </w:r>
      <w:r>
        <w:t xml:space="preserve">Deploy at least 50 new skilled midwifery units in five major informal settlements.</w:t>
      </w:r>
    </w:p>
    <w:p>
      <w:pPr>
        <w:numPr>
          <w:ilvl w:val="0"/>
          <w:numId w:val="1001"/>
        </w:numPr>
        <w:pStyle w:val="Compact"/>
      </w:pPr>
      <w:r>
        <w:rPr>
          <w:bCs/>
          <w:b/>
        </w:rPr>
        <w:t xml:space="preserve">Educate and Train:</w:t>
      </w:r>
      <w:r>
        <w:t xml:space="preserve"> </w:t>
      </w:r>
      <w:r>
        <w:t xml:space="preserve">Provide advanced certification courses for 200 existing community health volunteers to transition into certified</w:t>
      </w:r>
      <w:r>
        <w:t xml:space="preserve"> </w:t>
      </w:r>
      <w:r>
        <w:rPr>
          <w:bCs/>
          <w:b/>
        </w:rPr>
        <w:t xml:space="preserve">Midwife</w:t>
      </w:r>
      <w:r>
        <w:t xml:space="preserve">-assisted roles under supervision.</w:t>
      </w:r>
    </w:p>
    <w:p>
      <w:pPr>
        <w:numPr>
          <w:ilvl w:val="0"/>
          <w:numId w:val="1001"/>
        </w:numPr>
        <w:pStyle w:val="Compact"/>
      </w:pPr>
      <w:r>
        <w:t xml:space="preserve"> Reduce the maternal mortality rate in the target zones of</w:t>
      </w:r>
      <w:r>
        <w:t xml:space="preserve"> </w:t>
      </w:r>
      <w:r>
        <w:rPr>
          <w:bCs/>
          <w:b/>
        </w:rPr>
        <w:t xml:space="preserve">Kenya Nairobi</w:t>
      </w:r>
      <w:r>
        <w:t xml:space="preserve"> </w:t>
      </w:r>
      <w:r>
        <w:t xml:space="preserve">by 15% within two years.</w:t>
      </w:r>
    </w:p>
    <w:p>
      <w:pPr>
        <w:numPr>
          <w:ilvl w:val="0"/>
          <w:numId w:val="1001"/>
        </w:numPr>
        <w:pStyle w:val="Compact"/>
      </w:pPr>
      <w:r>
        <w:rPr>
          <w:bCs/>
          <w:b/>
        </w:rPr>
        <w:t xml:space="preserve">Promote Awareness:</w:t>
      </w:r>
      <w:r>
        <w:t xml:space="preserve"> </w:t>
      </w:r>
      <w:r>
        <w:t xml:space="preserve">Launch a city-wide campaign educating expectant mothers on the importance of skilled attendance during delivery.</w:t>
      </w:r>
    </w:p>
    <w:bookmarkEnd w:id="23"/>
    <w:bookmarkStart w:id="28" w:name="methodology-and-implementation-strategy"/>
    <w:p>
      <w:pPr>
        <w:pStyle w:val="Heading2"/>
      </w:pPr>
      <w:r>
        <w:t xml:space="preserve">5. Methodology and Implementation Strategy</w:t>
      </w:r>
    </w:p>
    <w:p>
      <w:pPr>
        <w:pStyle w:val="FirstParagraph"/>
      </w:pPr>
      <w:r>
        <w:t xml:space="preserve">The implementation of this project will follow a phased approach tailored to the logistical realities of</w:t>
      </w:r>
      <w:r>
        <w:t xml:space="preserve"> </w:t>
      </w:r>
      <w:r>
        <w:rPr>
          <w:bCs/>
          <w:b/>
        </w:rPr>
        <w:t xml:space="preserve">Kenya Nairobi</w:t>
      </w:r>
      <w:r>
        <w:t xml:space="preserve">.</w:t>
      </w:r>
    </w:p>
    <w:bookmarkStart w:id="24" w:name="Xd96ccd567e31a85c3d245f6b0cf02405b1a33b1"/>
    <w:p>
      <w:pPr>
        <w:pStyle w:val="Heading3"/>
      </w:pPr>
      <w:r>
        <w:t xml:space="preserve">Phase 1: Needs Assessment and Stakeholder Engagement (Months 1-4)</w:t>
      </w:r>
    </w:p>
    <w:p>
      <w:pPr>
        <w:pStyle w:val="FirstParagraph"/>
      </w:pPr>
      <w:r>
        <w:t xml:space="preserve">We will collaborate with the Nairobi County Government to map out high-risk areas. Engaging local community leaders is crucial to ensure cultural acceptance of the new midwifery clinics. This phase also involves auditing existing facilities to identify gaps in infrastructure and supply chains.</w:t>
      </w:r>
    </w:p>
    <w:bookmarkEnd w:id="24"/>
    <w:bookmarkStart w:id="25" w:name="Xc385e0db15cddaf97225c3b176a37d3dc362a61"/>
    <w:p>
      <w:pPr>
        <w:pStyle w:val="Heading3"/>
      </w:pPr>
      <w:r>
        <w:t xml:space="preserve">Phase 2: Infrastructure and Staffing (Months 5-12)</w:t>
      </w:r>
    </w:p>
    <w:p>
      <w:pPr>
        <w:pStyle w:val="FirstParagraph"/>
      </w:pPr>
      <w:r>
        <w:t xml:space="preserve">This phase involves the renovation of existing health posts to create delivery rooms that meet international safety standards. Simultaneously, recruitment drives will be launched to hire qualified</w:t>
      </w:r>
      <w:r>
        <w:t xml:space="preserve"> </w:t>
      </w:r>
      <w:r>
        <w:rPr>
          <w:bCs/>
          <w:b/>
        </w:rPr>
        <w:t xml:space="preserve">Midwife</w:t>
      </w:r>
      <w:r>
        <w:t xml:space="preserve"> </w:t>
      </w:r>
      <w:r>
        <w:t xml:space="preserve">graduates from nursing schools across Kenya. We will also partner with local universities, such as the University of Nairobi, to facilitate clinical placements for students.</w:t>
      </w:r>
    </w:p>
    <w:bookmarkEnd w:id="25"/>
    <w:bookmarkStart w:id="26" w:name="X31ec4bfd8e224fac6067475741e4f329c25cdb4"/>
    <w:p>
      <w:pPr>
        <w:pStyle w:val="Heading3"/>
      </w:pPr>
      <w:r>
        <w:t xml:space="preserve">Phase 3: Training and Service Delivery (Months 13-20)</w:t>
      </w:r>
    </w:p>
    <w:p>
      <w:pPr>
        <w:pStyle w:val="FirstParagraph"/>
      </w:pPr>
      <w:r>
        <w:t xml:space="preserve">Newly hired staff will undergo intensive training focusing on emergency obstetric care. The curriculum will be designed specifically for the urban context of</w:t>
      </w:r>
      <w:r>
        <w:t xml:space="preserve"> </w:t>
      </w:r>
      <w:r>
        <w:rPr>
          <w:bCs/>
          <w:b/>
        </w:rPr>
        <w:t xml:space="preserve">Kenya Nairobi</w:t>
      </w:r>
      <w:r>
        <w:t xml:space="preserve">, addressing issues such as high-risk pregnancies associated with urban stressors and limited nutrition. Mobile health clinics will also be introduced to reach the most remote slum areas, staffed by agile teams of nurses and midwives.</w:t>
      </w:r>
    </w:p>
    <w:bookmarkEnd w:id="26"/>
    <w:bookmarkStart w:id="27" w:name="X6b93d1163c4f5c9c6bbb0330f0236823ecaab94"/>
    <w:p>
      <w:pPr>
        <w:pStyle w:val="Heading3"/>
      </w:pPr>
      <w:r>
        <w:t xml:space="preserve">Phase 4: Monitoring, Evaluation, and Sustainability (Months 21-24)</w:t>
      </w:r>
    </w:p>
    <w:p>
      <w:pPr>
        <w:pStyle w:val="FirstParagraph"/>
      </w:pPr>
      <w:r>
        <w:t xml:space="preserve">Rigorous data collection will be implemented using digital health records to monitor outcomes. Key performance indicators include the number of institutional deliveries, complication rates, and patient satisfaction scores. The final phase focuses on securing sustainable funding through public-private partnerships to ensure the longevity of these services.</w:t>
      </w:r>
    </w:p>
    <w:bookmarkEnd w:id="27"/>
    <w:bookmarkEnd w:id="28"/>
    <w:bookmarkStart w:id="29" w:name="budgetary-considerations"/>
    <w:p>
      <w:pPr>
        <w:pStyle w:val="Heading2"/>
      </w:pPr>
      <w:r>
        <w:t xml:space="preserve">6. Budgetary Considerations</w:t>
      </w:r>
    </w:p>
    <w:p>
      <w:pPr>
        <w:pStyle w:val="FirstParagraph"/>
      </w:pPr>
      <w:r>
        <w:t xml:space="preserve">The total projected budget for this initiative is substantial but necessary given the high cost of living and healthcare in</w:t>
      </w:r>
      <w:r>
        <w:t xml:space="preserve"> </w:t>
      </w:r>
      <w:r>
        <w:rPr>
          <w:bCs/>
          <w:b/>
        </w:rPr>
        <w:t xml:space="preserve">Kenya Nairobi</w:t>
      </w:r>
      <w:r>
        <w:t xml:space="preserve">. Funds will be allocated as follows:</w:t>
      </w:r>
    </w:p>
    <w:p>
      <w:pPr>
        <w:numPr>
          <w:ilvl w:val="0"/>
          <w:numId w:val="1002"/>
        </w:numPr>
        <w:pStyle w:val="Compact"/>
      </w:pPr>
      <w:r>
        <w:rPr>
          <w:bCs/>
          <w:b/>
        </w:rPr>
        <w:t xml:space="preserve">Hospital Infrastructure:</w:t>
      </w:r>
      <w:r>
        <w:t xml:space="preserve"> </w:t>
      </w:r>
      <w:r>
        <w:t xml:space="preserve">40% (Renovation, equipment, sterilization units).</w:t>
      </w:r>
    </w:p>
    <w:p>
      <w:pPr>
        <w:numPr>
          <w:ilvl w:val="0"/>
          <w:numId w:val="1002"/>
        </w:numPr>
        <w:pStyle w:val="Compact"/>
      </w:pPr>
      <w:r>
        <w:rPr>
          <w:bCs/>
          <w:b/>
        </w:rPr>
        <w:t xml:space="preserve">Human Resources:</w:t>
      </w:r>
      <w:r>
        <w:t xml:space="preserve"> </w:t>
      </w:r>
      <w:r>
        <w:t xml:space="preserve">35% (Salaries for the new Midwifery team and training stipends).</w:t>
      </w:r>
    </w:p>
    <w:p>
      <w:pPr>
        <w:numPr>
          <w:ilvl w:val="0"/>
          <w:numId w:val="1002"/>
        </w:numPr>
        <w:pStyle w:val="Compact"/>
      </w:pPr>
      <w:r>
        <w:rPr>
          <w:bCs/>
          <w:b/>
        </w:rPr>
        <w:t xml:space="preserve">Supply Chain:</w:t>
      </w:r>
      <w:r>
        <w:t xml:space="preserve"> </w:t>
      </w:r>
      <w:r>
        <w:t xml:space="preserve">15% (Medical supplies, medications, and emergency blood stocks).</w:t>
      </w:r>
    </w:p>
    <w:p>
      <w:pPr>
        <w:numPr>
          <w:ilvl w:val="0"/>
          <w:numId w:val="1002"/>
        </w:numPr>
        <w:pStyle w:val="Compact"/>
      </w:pPr>
      <w:r>
        <w:rPr>
          <w:bCs/>
          <w:b/>
        </w:rPr>
        <w:t xml:space="preserve">Awareness Campaigns:</w:t>
      </w:r>
      <w:r>
        <w:t xml:space="preserve"> </w:t>
      </w:r>
      <w:r>
        <w:t xml:space="preserve">10% (Radio spots in local languages like Swahili and Sheng, community workshops).</w:t>
      </w:r>
    </w:p>
    <w:bookmarkEnd w:id="29"/>
    <w:bookmarkStart w:id="30" w:name="expected-outcomes-and-impact"/>
    <w:p>
      <w:pPr>
        <w:pStyle w:val="Heading2"/>
      </w:pPr>
      <w:r>
        <w:t xml:space="preserve">7. Expected Outcomes and Impact</w:t>
      </w:r>
    </w:p>
    <w:p>
      <w:pPr>
        <w:pStyle w:val="FirstParagraph"/>
      </w:pPr>
      <w:r>
        <w:t xml:space="preserve">The successful execution of this project will transform the maternal health landscape in</w:t>
      </w:r>
      <w:r>
        <w:t xml:space="preserve"> </w:t>
      </w:r>
      <w:r>
        <w:rPr>
          <w:bCs/>
          <w:b/>
        </w:rPr>
        <w:t xml:space="preserve">Kenya Nairobi</w:t>
      </w:r>
      <w:r>
        <w:t xml:space="preserve">. By centering the healthcare delivery model around the skilled</w:t>
      </w:r>
      <w:r>
        <w:t xml:space="preserve"> </w:t>
      </w:r>
      <w:r>
        <w:rPr>
          <w:bCs/>
          <w:b/>
        </w:rPr>
        <w:t xml:space="preserve">Midwife</w:t>
      </w:r>
      <w:r>
        <w:t xml:space="preserve">, we anticipate a significant reduction in preventable deaths. The empowerment of women through better maternal care has ripple effects on child health, education, and economic productivity within the city.</w:t>
      </w:r>
    </w:p>
    <w:p>
      <w:pPr>
        <w:pStyle w:val="BodyText"/>
      </w:pPr>
      <w:r>
        <w:t xml:space="preserve">Moreover, this project will serve as a model for other urban centers in Kenya. If successful in</w:t>
      </w:r>
      <w:r>
        <w:t xml:space="preserve"> </w:t>
      </w:r>
      <w:r>
        <w:rPr>
          <w:bCs/>
          <w:b/>
        </w:rPr>
        <w:t xml:space="preserve">Kenya Nairobi</w:t>
      </w:r>
      <w:r>
        <w:t xml:space="preserve">, the framework can be adapted for Mombasa, Kisumu, and Nakuru. The integration of midwifery into primary care strengthens the overall health system resilience against future crises.</w:t>
      </w:r>
    </w:p>
    <w:bookmarkEnd w:id="30"/>
    <w:bookmarkStart w:id="32" w:name="conclusion"/>
    <w:p>
      <w:pPr>
        <w:pStyle w:val="Heading2"/>
      </w:pPr>
      <w:r>
        <w:t xml:space="preserve">8. Conclusion</w:t>
      </w:r>
    </w:p>
    <w:p>
      <w:pPr>
        <w:pStyle w:val="FirstParagraph"/>
      </w:pPr>
      <w:r>
        <w:t xml:space="preserve">In conclusion, this project report underscores the critical importance of investing in midwifery services within</w:t>
      </w:r>
      <w:r>
        <w:t xml:space="preserve"> </w:t>
      </w:r>
      <w:r>
        <w:rPr>
          <w:bCs/>
          <w:b/>
        </w:rPr>
        <w:t xml:space="preserve">Kenya Nairobi</w:t>
      </w:r>
      <w:r>
        <w:t xml:space="preserve">. The convergence of rapid urbanization and healthcare disparity demands immediate, structured intervention. By prioritizing the training, deployment, and support of skilled</w:t>
      </w:r>
      <w:r>
        <w:t xml:space="preserve"> </w:t>
      </w:r>
      <w:r>
        <w:rPr>
          <w:bCs/>
          <w:b/>
        </w:rPr>
        <w:t xml:space="preserve">Midwife</w:t>
      </w:r>
      <w:r>
        <w:t xml:space="preserve"> </w:t>
      </w:r>
      <w:r>
        <w:t xml:space="preserve">professionals, we can save lives and improve the quality of health outcomes for mothers and newborns across the capital. It is imperative that stakeholders—governmental bodies, NGOs, and private sector partners—come together to support this vital initiative. The time to act is now; every delay costs lives in</w:t>
      </w:r>
      <w:r>
        <w:t xml:space="preserve"> </w:t>
      </w:r>
      <w:r>
        <w:rPr>
          <w:bCs/>
          <w:b/>
        </w:rPr>
        <w:t xml:space="preserve">Kenya Nairobi</w:t>
      </w:r>
      <w:r>
        <w:t xml:space="preserve">.</w:t>
      </w:r>
    </w:p>
    <w:bookmarkStart w:id="31" w:name="recommendations"/>
    <w:p>
      <w:pPr>
        <w:pStyle w:val="Heading3"/>
      </w:pPr>
      <w:r>
        <w:t xml:space="preserve">Recommendations</w:t>
      </w:r>
    </w:p>
    <w:p>
      <w:pPr>
        <w:pStyle w:val="FirstParagraph"/>
      </w:pPr>
      <w:r>
        <w:t xml:space="preserve">We strongly recommend the immediate approval of Phase 1 funding and the establishment of a joint steering committee comprising representatives from the Ministry of Health, Nairobi County Government, and international health partners to oversee this project.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Strengthening Midwifery Services in Kenya Nairobi</dc:title>
  <dc:creator/>
  <dc:language>en</dc:language>
  <cp:keywords/>
  <dcterms:created xsi:type="dcterms:W3CDTF">2026-07-29T05:56:22Z</dcterms:created>
  <dcterms:modified xsi:type="dcterms:W3CDTF">2026-07-29T05:56:22Z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