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Midwifery</w:t>
      </w:r>
      <w:r>
        <w:t xml:space="preserve"> </w:t>
      </w:r>
      <w:r>
        <w:t xml:space="preserve">Care</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9bbb419e520362485bfb1beecf4125f4d52e8ca"/>
    <w:p>
      <w:pPr>
        <w:pStyle w:val="Heading1"/>
      </w:pPr>
      <w:r>
        <w:t xml:space="preserve">Project Report: Implementation of Specialized Midwifery Care Services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of the Russian Federation; Regional Healthcare Administration of Saint Petersburg</w:t>
      </w:r>
      <w:r>
        <w:br/>
      </w:r>
    </w:p>
    <w:p>
      <w:pPr>
        <w:pStyle w:val="BodyText"/>
      </w:pPr>
      <w:r>
        <w:t xml:space="preserve">From:</w:t>
      </w:r>
    </w:p>
    <w:p>
      <w:pPr>
        <w:pStyle w:val="BodyText"/>
      </w:pPr>
      <w:r>
        <w:t xml:space="preserve">&lt;em&gt;Strategic Healthcare Development Committee&lt;/em&gt;</w:t>
      </w:r>
      <w:r>
        <w:br/>
      </w:r>
      <w:r>
        <w:rPr>
          <w:bCs/>
          <w:b/>
        </w:rPr>
        <w:t xml:space="preserve">Subject:</w:t>
      </w:r>
      <w:r>
        <w:br/>
      </w:r>
      <w:r>
        <w:t xml:space="preserve">Comprehensive Proposal for Enhancing Maternal and Neonatal Outcomes Through Advanced Midwifery Integration in Russia, Saint Petersburg</w:t>
      </w:r>
      <w:r>
        <w:br/>
      </w:r>
    </w:p>
    <w:bookmarkStart w:id="20" w:name="executive-summary"/>
    <w:p>
      <w:pPr>
        <w:pStyle w:val="Heading2"/>
      </w:pPr>
      <w:r>
        <w:t xml:space="preserve">1. Executive Summary</w:t>
      </w:r>
    </w:p>
    <w:p>
      <w:pPr>
        <w:pStyle w:val="FirstParagraph"/>
      </w:pPr>
      <w:r>
        <w:t xml:space="preserve">The primary objective of this</w:t>
      </w:r>
      <w:r>
        <w:t xml:space="preserve"> </w:t>
      </w:r>
      <w:r>
        <w:rPr>
          <w:bCs/>
          <w:b/>
        </w:rPr>
        <w:t xml:space="preserve">Project Report</w:t>
      </w:r>
      <w:r>
        <w:t xml:space="preserve"> </w:t>
      </w:r>
      <w:r>
        <w:t xml:space="preserve">is to outline a strategic framework for the modernization and expansion of midwifery services within the healthcare infrastructure of Russia, specifically targeting the metropolitan area of Saint Petersburg. As a major cultural and economic hub, Saint Petersburg faces unique demographic challenges and opportunities regarding maternal health. This document details the necessity of empowering</w:t>
      </w:r>
      <w:r>
        <w:t xml:space="preserve"> </w:t>
      </w:r>
      <w:r>
        <w:rPr>
          <w:bCs/>
          <w:b/>
        </w:rPr>
        <w:t xml:space="preserve">Midwife</w:t>
      </w:r>
      <w:r>
        <w:t xml:space="preserve"> </w:t>
      </w:r>
      <w:r>
        <w:t xml:space="preserve">professionals to act as autonomous primary care providers for low-risk pregnancies, thereby reducing the burden on obstetricians, improving patient satisfaction, and enhancing overall maternal-neonatal outcomes in Russia.</w:t>
      </w:r>
    </w:p>
    <w:bookmarkEnd w:id="20"/>
    <w:bookmarkStart w:id="21" w:name="X985ffa2b40de36b89e5d2d78c5f29701b29e185"/>
    <w:p>
      <w:pPr>
        <w:pStyle w:val="Heading2"/>
      </w:pPr>
      <w:r>
        <w:t xml:space="preserve">2. Background and Context: Healthcare Landscape in Russia</w:t>
      </w:r>
    </w:p>
    <w:p>
      <w:pPr>
        <w:pStyle w:val="FirstParagraph"/>
      </w:pPr>
      <w:r>
        <w:t xml:space="preserve">The healthcare system in Russia has undergone significant restructuring over the past decade. However, high-risk pregnancy management often dominates clinical pathways, leaving less room for personalized, continuity-based care during normal labor and postpartum periods. In recent years, national initiatives such as "Demography" have emphasized the importance of reducing infant mortality and increasing birth rates. To achieve these goals sustainably, the role of the</w:t>
      </w:r>
      <w:r>
        <w:t xml:space="preserve"> </w:t>
      </w:r>
      <w:r>
        <w:rPr>
          <w:bCs/>
          <w:b/>
        </w:rPr>
        <w:t xml:space="preserve">Midwife</w:t>
      </w:r>
      <w:r>
        <w:t xml:space="preserve"> </w:t>
      </w:r>
      <w:r>
        <w:t xml:space="preserve">must be redefined from a supportive adjunct to a central pillar of primary obstetric care.</w:t>
      </w:r>
      <w:r>
        <w:t xml:space="preserve"> </w:t>
      </w:r>
      <w:r>
        <w:t xml:space="preserve">The current model in many Russian regions relies heavily on hospital-based interventions for childbirth. While this ensures safety for complicated cases, it can lead to unnecessary medicalization of normal physiological processes. By shifting focus toward community-based and outpatient midwifery care, Russia can foster a more holistic approach to maternal health that respects natural birthing processes while maintaining rigorous safety standards.</w:t>
      </w:r>
    </w:p>
    <w:bookmarkEnd w:id="21"/>
    <w:bookmarkStart w:id="22" w:name="Xc6d336263de60be9b330d16794b7f7bf4cd8ebc"/>
    <w:p>
      <w:pPr>
        <w:pStyle w:val="Heading2"/>
      </w:pPr>
      <w:r>
        <w:t xml:space="preserve">3. Strategic Focus: Saint Petersburg as a Pilot Region</w:t>
      </w:r>
    </w:p>
    <w:p>
      <w:pPr>
        <w:pStyle w:val="FirstParagraph"/>
      </w:pPr>
      <w:r>
        <w:t xml:space="preserve">Saint Petersburg has been selected as the primary pilot region for this initiative due to its advanced medical infrastructure, high density of healthcare facilities, and diverse population demographics. As the second-largest city in Russia, it serves as a microcosm of the broader challenges and successes that could be replicated across other federal subjects. The specific focus on Saint Petersburg allows for data-driven adjustments before potential nationwide rollout under the framework of national</w:t>
      </w:r>
      <w:r>
        <w:t xml:space="preserve"> </w:t>
      </w:r>
      <w:r>
        <w:rPr>
          <w:bCs/>
          <w:b/>
        </w:rPr>
        <w:t xml:space="preserve">Russia</w:t>
      </w:r>
      <w:r>
        <w:t xml:space="preserve"> </w:t>
      </w:r>
      <w:r>
        <w:t xml:space="preserve">health policies.</w:t>
      </w:r>
      <w:r>
        <w:t xml:space="preserve"> </w:t>
      </w:r>
      <w:r>
        <w:t xml:space="preserve">The urban landscape of Saint Petersburg presents both opportunities and hurdles. High population density facilitates efficient service delivery, yet socioeconomic disparities within different districts require targeted interventions to ensure equitable access to high-quality midwifery care. This project aims to bridge the gap between elite medical centers in central St. Petersburg and under-resourced clinics in outlying districts, ensuring that all women, regardless of location or income, have access to professional</w:t>
      </w:r>
      <w:r>
        <w:t xml:space="preserve"> </w:t>
      </w:r>
      <w:r>
        <w:rPr>
          <w:bCs/>
          <w:b/>
        </w:rPr>
        <w:t xml:space="preserve">Midwife</w:t>
      </w:r>
      <w:r>
        <w:t xml:space="preserve"> </w:t>
      </w:r>
      <w:r>
        <w:t xml:space="preserve">support.</w:t>
      </w:r>
    </w:p>
    <w:bookmarkEnd w:id="22"/>
    <w:bookmarkStart w:id="26" w:name="Xe55cdad53a96394b7f0765d4721d82135fdf73c"/>
    <w:p>
      <w:pPr>
        <w:pStyle w:val="Heading2"/>
      </w:pPr>
      <w:r>
        <w:t xml:space="preserve">4. Core Components of the Midwifery Integration Project</w:t>
      </w:r>
    </w:p>
    <w:bookmarkStart w:id="23" w:name="X725c27e8b625aaf8ef318972d58bee4eafa03c9"/>
    <w:p>
      <w:pPr>
        <w:pStyle w:val="Heading3"/>
      </w:pPr>
      <w:r>
        <w:t xml:space="preserve">4.1 Expansion of Independent Practice Privileges</w:t>
      </w:r>
    </w:p>
    <w:p>
      <w:pPr>
        <w:pStyle w:val="FirstParagraph"/>
      </w:pPr>
      <w:r>
        <w:br/>
      </w:r>
      <w:r>
        <w:t xml:space="preserve">A key recommendation is the legislative and regulatory adjustment that allows registered</w:t>
      </w:r>
      <w:r>
        <w:t xml:space="preserve"> </w:t>
      </w:r>
      <w:r>
        <w:rPr>
          <w:bCs/>
          <w:b/>
        </w:rPr>
        <w:t xml:space="preserve">Midwife</w:t>
      </w:r>
      <w:r>
        <w:t xml:space="preserve">s in Russia to operate independent clinics or partnership practices with reduced administrative barriers. Currently, many midwives are restricted to working under the direct supervision of obstetricians-gynecologists. By granting appropriate autonomy for low-risk pregnancies, we can alleviate overcrowding in maternity hospitals and reduce costs associated with prolonged hospital stays.</w:t>
      </w:r>
    </w:p>
    <w:bookmarkEnd w:id="23"/>
    <w:bookmarkStart w:id="24" w:name="educational-curriculum-reform"/>
    <w:p>
      <w:pPr>
        <w:pStyle w:val="Heading3"/>
      </w:pPr>
      <w:r>
        <w:t xml:space="preserve">4.2 Educational Curriculum Reform</w:t>
      </w:r>
    </w:p>
    <w:p>
      <w:pPr>
        <w:pStyle w:val="FirstParagraph"/>
      </w:pPr>
      <w:r>
        <w:br/>
      </w:r>
      <w:r>
        <w:t xml:space="preserve">To support this structural change, there must be a parallel investment in education. Medical universities across</w:t>
      </w:r>
      <w:r>
        <w:t xml:space="preserve"> </w:t>
      </w:r>
      <w:r>
        <w:rPr>
          <w:bCs/>
          <w:b/>
        </w:rPr>
        <w:t xml:space="preserve">Russia</w:t>
      </w:r>
      <w:r>
        <w:t xml:space="preserve">, including those in Saint Petersburg such as Pavlov First Saint Petersburg State Medical University, must update their curricula to include advanced training in emergency obstetric skills for midwives. This ensures that while midwives provide routine care, they are fully equipped to recognize warning signs and stabilize patients until specialist intervention is required.</w:t>
      </w:r>
    </w:p>
    <w:bookmarkEnd w:id="24"/>
    <w:bookmarkStart w:id="25" w:name="Xfcc5063ca88c23f2bb1d07069d8d3ccd53629a5"/>
    <w:p>
      <w:pPr>
        <w:pStyle w:val="Heading3"/>
      </w:pPr>
      <w:r>
        <w:t xml:space="preserve">4.3 Technology and Digital Health Integration</w:t>
      </w:r>
    </w:p>
    <w:p>
      <w:pPr>
        <w:pStyle w:val="FirstParagraph"/>
      </w:pPr>
      <w:r>
        <w:br/>
      </w:r>
      <w:r>
        <w:t xml:space="preserve">The project proposes the implementation of a centralized digital platform specifically for tracking pregnancies managed by</w:t>
      </w:r>
      <w:r>
        <w:t xml:space="preserve"> </w:t>
      </w:r>
      <w:r>
        <w:rPr>
          <w:bCs/>
          <w:b/>
        </w:rPr>
        <w:t xml:space="preserve">Midwife</w:t>
      </w:r>
      <w:r>
        <w:t xml:space="preserve">s in Saint Petersburg. This system would facilitate seamless communication between midwives, obstetricians, and pediatricians. Given Saint Petersburg's status as a tech-forward city, integrating telemedicine consultations for routine prenatal check-ups can significantly improve accessibility for working mothers and reduce the carbon footprint associated with unnecessary travel to medical facilities.</w:t>
      </w:r>
    </w:p>
    <w:bookmarkEnd w:id="25"/>
    <w:bookmarkEnd w:id="26"/>
    <w:bookmarkStart w:id="27" w:name="X085ab08bc1a2c95872eaf72fa72c0d34dbc5660"/>
    <w:p>
      <w:pPr>
        <w:pStyle w:val="Heading2"/>
      </w:pPr>
      <w:r>
        <w:t xml:space="preserve">5. Implementation Strategy in Saint Petersburg</w:t>
      </w:r>
    </w:p>
    <w:p>
      <w:pPr>
        <w:pStyle w:val="FirstParagraph"/>
      </w:pPr>
      <w:r>
        <w:t xml:space="preserve">The implementation will occur in three phases over a five-year period:</w:t>
      </w:r>
    </w:p>
    <w:p>
      <w:pPr>
        <w:numPr>
          <w:ilvl w:val="0"/>
          <w:numId w:val="1001"/>
        </w:numPr>
        <w:pStyle w:val="Compact"/>
      </w:pPr>
      <w:r>
        <w:rPr>
          <w:bCs/>
          <w:b/>
        </w:rPr>
        <w:t xml:space="preserve">Phase 1 (Year 1):</w:t>
      </w:r>
      <w:r>
        <w:t xml:space="preserve"> </w:t>
      </w:r>
      <w:r>
        <w:t xml:space="preserve">Regulatory review and pilot program launch in three districts of Saint Petersburg. Selection of ten advanced midwifery centers to operate under new guidelines.</w:t>
      </w:r>
    </w:p>
    <w:p>
      <w:pPr>
        <w:numPr>
          <w:ilvl w:val="0"/>
          <w:numId w:val="1001"/>
        </w:numPr>
        <w:pStyle w:val="Compact"/>
      </w:pPr>
      <w:r>
        <w:rPr>
          <w:bCs/>
          <w:b/>
        </w:rPr>
        <w:t xml:space="preserve">Phase 2 (Years 2-3):</w:t>
      </w:r>
      <w:r>
        <w:t xml:space="preserve"> </w:t>
      </w:r>
      <w:r>
        <w:t xml:space="preserve">Evaluation of outcomes, including patient satisfaction scores, birth rates, and medical intervention statistics. Expansion to ten additional districts based on Phase 1 data.</w:t>
      </w:r>
    </w:p>
    <w:p>
      <w:pPr>
        <w:numPr>
          <w:ilvl w:val="0"/>
          <w:numId w:val="1001"/>
        </w:numPr>
        <w:pStyle w:val="Compact"/>
      </w:pPr>
      <w:r>
        <w:rPr>
          <w:bCs/>
          <w:b/>
        </w:rPr>
        <w:t xml:space="preserve">Phase 3 (Years 4-5):</w:t>
      </w:r>
      <w:r>
        <w:t xml:space="preserve"> </w:t>
      </w:r>
      <w:r>
        <w:t xml:space="preserve">Full-scale integration into the regional healthcare system of Saint Petersburg and preparation of a white paper for nationwide adoption across</w:t>
      </w:r>
      <w:r>
        <w:t xml:space="preserve"> </w:t>
      </w:r>
      <w:r>
        <w:rPr>
          <w:bCs/>
          <w:b/>
        </w:rPr>
        <w:t xml:space="preserve">Russia</w:t>
      </w:r>
      <w:r>
        <w:t xml:space="preserve">.</w:t>
      </w:r>
    </w:p>
    <w:bookmarkEnd w:id="27"/>
    <w:bookmarkStart w:id="28" w:name="expected-outcomes-and-benefits"/>
    <w:p>
      <w:pPr>
        <w:pStyle w:val="Heading2"/>
      </w:pPr>
      <w:r>
        <w:t xml:space="preserve">6. Expected Outcomes and Benefits</w:t>
      </w:r>
    </w:p>
    <w:p>
      <w:pPr>
        <w:pStyle w:val="FirstParagraph"/>
      </w:pPr>
      <w:r>
        <w:br/>
      </w:r>
      <w:r>
        <w:t xml:space="preserve">The successful execution of this project will yield profound benefits for the healthcare ecosystem in Russia. Primarily, it aims to reduce the rate of unnecessary cesarean sections by providing women with continuous emotional and physical support during labor—a hallmark of midwifery care. Studies globally indicate that continuous midwifery-led care significantly lowers intervention rates without compromising safety.</w:t>
      </w:r>
      <w:r>
        <w:t xml:space="preserve"> </w:t>
      </w:r>
      <w:r>
        <w:t xml:space="preserve">Furthermore, empowering</w:t>
      </w:r>
      <w:r>
        <w:t xml:space="preserve"> </w:t>
      </w:r>
      <w:r>
        <w:rPr>
          <w:bCs/>
          <w:b/>
        </w:rPr>
        <w:t xml:space="preserve">Midwife</w:t>
      </w:r>
      <w:r>
        <w:t xml:space="preserve">s contributes to economic efficiency. Outpatient management of low-risk pregnancies is substantially less expensive than inpatient hospitalization. The savings generated can be redirected toward improving neonatal intensive care units and pediatric services across Saint Petersburg. Additionally, this model promotes a healthier postpartum period by extending professional support beyond the immediate delivery event, addressing maternal mental health issues such as postpartum depression more proactively.</w:t>
      </w:r>
    </w:p>
    <w:bookmarkEnd w:id="28"/>
    <w:bookmarkStart w:id="29" w:name="challenges-and-risk-mitigation"/>
    <w:p>
      <w:pPr>
        <w:pStyle w:val="Heading2"/>
      </w:pPr>
      <w:r>
        <w:t xml:space="preserve">7. Challenges and Risk Mitigation</w:t>
      </w:r>
    </w:p>
    <w:p>
      <w:pPr>
        <w:pStyle w:val="FirstParagraph"/>
      </w:pPr>
      <w:r>
        <w:br/>
      </w:r>
      <w:r>
        <w:t xml:space="preserve">Despite the clear benefits, several challenges must be addressed. Cultural resistance from some obstetricians who view midwives as competitors is a potential hurdle. To mitigate this, the project will emphasize collaboration rather than competition, positioning midwives as part of a multidisciplinary team. Another challenge is public perception; educating the population in Saint Petersburg about the qualifications and capabilities of modern</w:t>
      </w:r>
      <w:r>
        <w:t xml:space="preserve"> </w:t>
      </w:r>
      <w:r>
        <w:rPr>
          <w:bCs/>
          <w:b/>
        </w:rPr>
        <w:t xml:space="preserve">Midwife</w:t>
      </w:r>
      <w:r>
        <w:t xml:space="preserve">s is crucial to building trust. Finally, ensuring consistent funding for these new services within the state insurance system requires rigorous lobbying and transparent reporting mechanisms.</w:t>
      </w:r>
    </w:p>
    <w:bookmarkEnd w:id="29"/>
    <w:bookmarkStart w:id="30" w:name="conclusion"/>
    <w:p>
      <w:pPr>
        <w:pStyle w:val="Heading2"/>
      </w:pPr>
      <w:r>
        <w:t xml:space="preserve">8. Conclusion</w:t>
      </w:r>
    </w:p>
    <w:p>
      <w:pPr>
        <w:pStyle w:val="FirstParagraph"/>
      </w:pPr>
      <w:r>
        <w:br/>
      </w:r>
      <w:r>
        <w:t xml:space="preserve">This</w:t>
      </w:r>
      <w:r>
        <w:t xml:space="preserve"> </w:t>
      </w:r>
      <w:r>
        <w:rPr>
          <w:bCs/>
          <w:b/>
        </w:rPr>
        <w:t xml:space="preserve">Project Report</w:t>
      </w:r>
      <w:r>
        <w:t xml:space="preserve"> </w:t>
      </w:r>
      <w:r>
        <w:t xml:space="preserve">asserts that the integration of advanced midwifery practices is not merely an option but a necessity for modernizing maternal healthcare in Russia. By focusing on Saint Petersburg as the initial testing ground, we can refine models of care that are safe, efficient, and patient-centered. The elevation of the</w:t>
      </w:r>
      <w:r>
        <w:t xml:space="preserve"> </w:t>
      </w:r>
      <w:r>
        <w:rPr>
          <w:bCs/>
          <w:b/>
        </w:rPr>
        <w:t xml:space="preserve">Midwife</w:t>
      </w:r>
      <w:r>
        <w:t xml:space="preserve"> </w:t>
      </w:r>
      <w:r>
        <w:t xml:space="preserve">role aligns perfectly with global health trends and national priorities in</w:t>
      </w:r>
      <w:r>
        <w:t xml:space="preserve"> </w:t>
      </w:r>
      <w:r>
        <w:rPr>
          <w:bCs/>
          <w:b/>
        </w:rPr>
        <w:t xml:space="preserve">Russia</w:t>
      </w:r>
      <w:r>
        <w:t xml:space="preserve"> </w:t>
      </w:r>
      <w:r>
        <w:t xml:space="preserve">to improve demographic indicators. We recommend immediate approval for the Phase 1 pilot program to begin shaping a healthier future for mothers and infants in Saint Petersburg, serving as a beacon of excellence for the rest of the nation.</w:t>
      </w:r>
    </w:p>
    <w:p>
      <w:r>
        <w:pict>
          <v:rect style="width:0;height:1.5pt" o:hralign="center" o:hrstd="t" o:hr="t"/>
        </w:pict>
      </w:r>
    </w:p>
    <w:p>
      <w:pPr>
        <w:pStyle w:val="FirstParagraph"/>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Midwifery Care Services in Russia, Saint Petersburg</dc:title>
  <dc:creator/>
  <cp:keywords/>
  <dcterms:created xsi:type="dcterms:W3CDTF">2026-07-29T18:41:30Z</dcterms:created>
  <dcterms:modified xsi:type="dcterms:W3CDTF">2026-07-29T18:41:30Z</dcterms:modified>
</cp:coreProperties>
</file>

<file path=docProps/custom.xml><?xml version="1.0" encoding="utf-8"?>
<Properties xmlns="http://schemas.openxmlformats.org/officeDocument/2006/custom-properties" xmlns:vt="http://schemas.openxmlformats.org/officeDocument/2006/docPropsVTypes"/>
</file>