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Spain</w:t>
      </w:r>
      <w:r>
        <w:t xml:space="preserve"> </w:t>
      </w:r>
      <w:r>
        <w:t xml:space="preserve">Valencia</w:t>
      </w:r>
    </w:p>
    <w:bookmarkStart w:id="26" w:name="X5aa6ce4d18a45580d962d75f47198a28b204490"/>
    <w:p>
      <w:pPr>
        <w:pStyle w:val="Heading1"/>
      </w:pPr>
      <w:r>
        <w:rPr>
          <w:bCs/>
          <w:b/>
        </w:rPr>
        <w:t xml:space="preserve">Project Report</w:t>
      </w:r>
      <w:r>
        <w:t xml:space="preserve">: Integration and Expansion of Maternal Health Services in Spain Valencia</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Enhancing Midwifery Care Frameworks in Spain Valencia</w:t>
      </w:r>
    </w:p>
    <w:bookmarkStart w:id="20" w:name="i.-introduction-and-scope-of-work"/>
    <w:p>
      <w:pPr>
        <w:pStyle w:val="Heading3"/>
      </w:pPr>
      <w:r>
        <w:rPr>
          <w:iCs/>
          <w:i/>
        </w:rPr>
        <w:t xml:space="preserve">I. Introduction and Scope of Work</w:t>
      </w:r>
    </w:p>
    <w:p>
      <w:pPr>
        <w:pStyle w:val="FirstParagraph"/>
      </w:pPr>
      <w:r>
        <w:t xml:space="preserve">The following project report outlines the strategic objectives, operational frameworks, and clinical implications of establishing a robust midwifery service model within the public health system of Spain Valencia. As one of Europe’s most dynamic economic hubs with a growing population density, the region faces unique demographic challenges regarding maternal healthcare delivery. This</w:t>
      </w:r>
      <w:r>
        <w:t xml:space="preserve"> </w:t>
      </w:r>
      <w:r>
        <w:rPr>
          <w:bCs/>
          <w:b/>
        </w:rPr>
        <w:t xml:space="preserve">Project Report</w:t>
      </w:r>
      <w:r>
        <w:t xml:space="preserve"> </w:t>
      </w:r>
      <w:r>
        <w:t xml:space="preserve">focuses on optimizing the role of the specialized professional, specifically examining how a dedicated</w:t>
      </w:r>
      <w:r>
        <w:t xml:space="preserve"> </w:t>
      </w:r>
      <w:r>
        <w:rPr>
          <w:bCs/>
          <w:b/>
        </w:rPr>
        <w:t xml:space="preserve">Midwife</w:t>
      </w:r>
      <w:r>
        <w:t xml:space="preserve"> </w:t>
      </w:r>
      <w:r>
        <w:t xml:space="preserve">service can alleviate pressure on obstetric units while improving patient outcomes in Spain Valencia. The scope of this initiative encompasses clinical workflows, community outreach programs, and inter-departmental collaboration within the Valencian Community's healthcare network.</w:t>
      </w:r>
    </w:p>
    <w:bookmarkEnd w:id="20"/>
    <w:bookmarkStart w:id="21" w:name="X5a60c8a49293b01a85459cd9cafebabefebff19"/>
    <w:p>
      <w:pPr>
        <w:pStyle w:val="Heading3"/>
      </w:pPr>
      <w:r>
        <w:rPr>
          <w:iCs/>
          <w:i/>
        </w:rPr>
        <w:t xml:space="preserve">II. Contextual Analysis: Healthcare Demographics in Spain Valencia</w:t>
      </w:r>
    </w:p>
    <w:p>
      <w:pPr>
        <w:pStyle w:val="FirstParagraph"/>
      </w:pPr>
      <w:r>
        <w:t xml:space="preserve">The health landscape in Spain is widely recognized for its high standards of efficiency and universal coverage. However, recent demographic shifts indicate a rising number of pregnant individuals seeking care, particularly among an aging maternal population and a growing influx of international residents. In the specific context of</w:t>
      </w:r>
      <w:r>
        <w:t xml:space="preserve"> </w:t>
      </w:r>
      <w:r>
        <w:rPr>
          <w:bCs/>
          <w:b/>
        </w:rPr>
        <w:t xml:space="preserve">Spain Valencia</w:t>
      </w:r>
      <w:r>
        <w:t xml:space="preserve">, urban centers such as the city itself and surrounding municipalities like Alicante and Castellón are experiencing increased demand for prenatal and postnatal services.</w:t>
      </w:r>
      <w:r>
        <w:t xml:space="preserve"> </w:t>
      </w:r>
      <w:r>
        <w:t xml:space="preserve">The primary challenge identified in this</w:t>
      </w:r>
      <w:r>
        <w:t xml:space="preserve"> </w:t>
      </w:r>
      <w:r>
        <w:rPr>
          <w:bCs/>
          <w:b/>
        </w:rPr>
        <w:t xml:space="preserve">Project Report</w:t>
      </w:r>
      <w:r>
        <w:t xml:space="preserve"> </w:t>
      </w:r>
      <w:r>
        <w:t xml:space="preserve">is the current bottleneck in obstetric care. Traditional models rely heavily on physician-led interventions, which can be resource-intensive. By shifting a significant portion of routine maternal care to the specialized domain of a qualified</w:t>
      </w:r>
      <w:r>
        <w:t xml:space="preserve"> </w:t>
      </w:r>
      <w:r>
        <w:rPr>
          <w:bCs/>
          <w:b/>
        </w:rPr>
        <w:t xml:space="preserve">Midwife</w:t>
      </w:r>
      <w:r>
        <w:t xml:space="preserve">, the healthcare infrastructure can become more sustainable. This report argues that integrating high-level midwifery practices is not merely an operational choice but a clinical necessity for maintaining the quality standards expected in Spain Valencia.</w:t>
      </w:r>
    </w:p>
    <w:bookmarkEnd w:id="21"/>
    <w:bookmarkStart w:id="22" w:name="Xf864a12a13b111ddab2244ebd8ee8577c19823d"/>
    <w:p>
      <w:pPr>
        <w:pStyle w:val="Heading3"/>
      </w:pPr>
      <w:r>
        <w:rPr>
          <w:iCs/>
          <w:i/>
        </w:rPr>
        <w:t xml:space="preserve">III. The Role and Responsibilities of the Midwife</w:t>
      </w:r>
    </w:p>
    <w:p>
      <w:pPr>
        <w:pStyle w:val="FirstParagraph"/>
      </w:pPr>
      <w:r>
        <w:t xml:space="preserve">Central to this project is the definition and expansion of the</w:t>
      </w:r>
      <w:r>
        <w:t xml:space="preserve"> </w:t>
      </w:r>
      <w:r>
        <w:rPr>
          <w:bCs/>
          <w:b/>
        </w:rPr>
        <w:t xml:space="preserve">Midwife</w:t>
      </w:r>
      <w:r>
        <w:t xml:space="preserve">'s role. In many European healthcare systems, midwives operate with a high degree of autonomy under specific clinical protocols. For this initiative in Spain Valencia, we propose a model where the</w:t>
      </w:r>
      <w:r>
        <w:t xml:space="preserve"> </w:t>
      </w:r>
      <w:r>
        <w:rPr>
          <w:bCs/>
          <w:b/>
        </w:rPr>
        <w:t xml:space="preserve">Midwife</w:t>
      </w:r>
      <w:r>
        <w:t xml:space="preserve"> </w:t>
      </w:r>
      <w:r>
        <w:t xml:space="preserve">serves as the primary point of contact for low-risk pregnancies. The responsibilities include:</w:t>
      </w:r>
    </w:p>
    <w:p>
      <w:pPr>
        <w:numPr>
          <w:ilvl w:val="0"/>
          <w:numId w:val="1001"/>
        </w:numPr>
        <w:pStyle w:val="Compact"/>
      </w:pPr>
      <w:r>
        <w:rPr>
          <w:bCs/>
          <w:b/>
        </w:rPr>
        <w:t xml:space="preserve">Prenatal Screening and Education:</w:t>
      </w:r>
      <w:r>
        <w:t xml:space="preserve"> </w:t>
      </w:r>
      <w:r>
        <w:t xml:space="preserve">Conducting routine check-ups, monitoring fetal development, and providing essential educational resources on nutrition, breastfeeding preparation, and birth plans.</w:t>
      </w:r>
    </w:p>
    <w:p>
      <w:pPr>
        <w:numPr>
          <w:ilvl w:val="0"/>
          <w:numId w:val="1001"/>
        </w:numPr>
        <w:pStyle w:val="Compact"/>
      </w:pPr>
      <w:r>
        <w:rPr>
          <w:bCs/>
          <w:b/>
        </w:rPr>
        <w:t xml:space="preserve">Intrapartum Support:</w:t>
      </w:r>
      <w:r>
        <w:t xml:space="preserve"> </w:t>
      </w:r>
      <w:r>
        <w:t xml:space="preserve">Leading normal vaginal deliveries in birthing centers or designated units within public hospitals. The</w:t>
      </w:r>
      <w:r>
        <w:t xml:space="preserve"> </w:t>
      </w:r>
      <w:r>
        <w:rPr>
          <w:bCs/>
          <w:b/>
        </w:rPr>
        <w:t xml:space="preserve">Midwife</w:t>
      </w:r>
      <w:r>
        <w:t xml:space="preserve"> </w:t>
      </w:r>
      <w:r>
        <w:t xml:space="preserve">acts as the primary caregiver during labor, ensuring a physiological and respectful birth experience.</w:t>
      </w:r>
    </w:p>
    <w:p>
      <w:pPr>
        <w:numPr>
          <w:ilvl w:val="0"/>
          <w:numId w:val="1001"/>
        </w:numPr>
        <w:pStyle w:val="Compact"/>
      </w:pPr>
      <w:r>
        <w:rPr>
          <w:bCs/>
          <w:b/>
        </w:rPr>
        <w:t xml:space="preserve">Puerperal Care:</w:t>
      </w:r>
      <w:r>
        <w:t xml:space="preserve"> </w:t>
      </w:r>
      <w:r>
        <w:t xml:space="preserve">Providing immediate postpartum care to both the mother and the newborn, including monitoring vital signs, assisting with breastfeeding initiation, and identifying early signs of complications such as postpartum depression or infection.</w:t>
      </w:r>
    </w:p>
    <w:p>
      <w:pPr>
        <w:pStyle w:val="FirstParagraph"/>
      </w:pPr>
      <w:r>
        <w:t xml:space="preserve">This division of labor ensures that when a</w:t>
      </w:r>
      <w:r>
        <w:t xml:space="preserve"> </w:t>
      </w:r>
      <w:r>
        <w:rPr>
          <w:bCs/>
          <w:b/>
        </w:rPr>
        <w:t xml:space="preserve">Midwife</w:t>
      </w:r>
      <w:r>
        <w:t xml:space="preserve">-led protocol is successfully followed for low-risk cases, obstetricians are freed to focus on complex pathologies and high-risk surgeries.</w:t>
      </w:r>
    </w:p>
    <w:bookmarkEnd w:id="22"/>
    <w:bookmarkStart w:id="23" w:name="X1fd65ffb6568cef40ca601fa0b86d09c1008bf8"/>
    <w:p>
      <w:pPr>
        <w:pStyle w:val="Heading3"/>
      </w:pPr>
      <w:r>
        <w:rPr>
          <w:iCs/>
          <w:i/>
        </w:rPr>
        <w:t xml:space="preserve">IV. Operational Implementation in Spain Valencia</w:t>
      </w:r>
    </w:p>
    <w:p>
      <w:pPr>
        <w:pStyle w:val="FirstParagraph"/>
      </w:pPr>
      <w:r>
        <w:t xml:space="preserve">Implementing this project requires a tailored approach that respects the specific cultural and administrative regulations of the Valencian Community (Comunitat Valenciana). The implementation strategy for this</w:t>
      </w:r>
      <w:r>
        <w:t xml:space="preserve"> </w:t>
      </w:r>
      <w:r>
        <w:rPr>
          <w:bCs/>
          <w:b/>
        </w:rPr>
        <w:t xml:space="preserve">Project Report</w:t>
      </w:r>
      <w:r>
        <w:t xml:space="preserve"> </w:t>
      </w:r>
      <w:r>
        <w:t xml:space="preserve">is divided into three phases:</w:t>
      </w:r>
    </w:p>
    <w:p>
      <w:pPr>
        <w:numPr>
          <w:ilvl w:val="0"/>
          <w:numId w:val="1002"/>
        </w:numPr>
        <w:pStyle w:val="Compact"/>
      </w:pPr>
      <w:r>
        <w:rPr>
          <w:bCs/>
          <w:b/>
        </w:rPr>
        <w:t xml:space="preserve">Clinical Pathway Design:</w:t>
      </w:r>
      <w:r>
        <w:t xml:space="preserve"> </w:t>
      </w:r>
      <w:r>
        <w:t xml:space="preserve">We must establish standardized clinical pathways that define exactly when a patient should transition from the care of a</w:t>
      </w:r>
      <w:r>
        <w:t xml:space="preserve"> </w:t>
      </w:r>
      <w:r>
        <w:rPr>
          <w:bCs/>
          <w:b/>
        </w:rPr>
        <w:t xml:space="preserve">Midwife</w:t>
      </w:r>
      <w:r>
        <w:t xml:space="preserve"> </w:t>
      </w:r>
      <w:r>
        <w:t xml:space="preserve">to an obstetrician. This ensures patient safety remains paramount while maximizing efficiency.</w:t>
      </w:r>
    </w:p>
    <w:p>
      <w:pPr>
        <w:numPr>
          <w:ilvl w:val="0"/>
          <w:numId w:val="1002"/>
        </w:numPr>
        <w:pStyle w:val="Compact"/>
      </w:pPr>
      <w:r>
        <w:rPr>
          <w:bCs/>
          <w:b/>
        </w:rPr>
        <w:t xml:space="preserve">Digital Integration:</w:t>
      </w:r>
      <w:r>
        <w:t xml:space="preserve"> </w:t>
      </w:r>
      <w:r>
        <w:t xml:space="preserve">A significant component of the project involves integrating midwifery records into the regional electronic health record system used across Spain Valencia. This allows for seamless communication between primary care centers, birthing centers, and university hospitals.</w:t>
      </w:r>
    </w:p>
    <w:p>
      <w:pPr>
        <w:numPr>
          <w:ilvl w:val="0"/>
          <w:numId w:val="1002"/>
        </w:numPr>
        <w:pStyle w:val="Compact"/>
      </w:pPr>
      <w:r>
        <w:rPr>
          <w:bCs/>
          <w:b/>
        </w:rPr>
        <w:t xml:space="preserve">Cultural Adaptation:</w:t>
      </w:r>
      <w:r>
        <w:t xml:space="preserve"> </w:t>
      </w:r>
      <w:r>
        <w:t xml:space="preserve">Given the diverse population in</w:t>
      </w:r>
      <w:r>
        <w:t xml:space="preserve"> </w:t>
      </w:r>
      <w:r>
        <w:rPr>
          <w:bCs/>
          <w:b/>
        </w:rPr>
        <w:t xml:space="preserve">Spain Valencia</w:t>
      </w:r>
      <w:r>
        <w:t xml:space="preserve">, training programs for the</w:t>
      </w:r>
      <w:r>
        <w:t xml:space="preserve"> </w:t>
      </w:r>
      <w:r>
        <w:rPr>
          <w:bCs/>
          <w:b/>
        </w:rPr>
        <w:t xml:space="preserve">Midwife</w:t>
      </w:r>
      <w:r>
        <w:t xml:space="preserve"> </w:t>
      </w:r>
      <w:r>
        <w:t xml:space="preserve">must include modules on intercultural competence. This ensures that midwives can effectively communicate with patients from various linguistic and cultural backgrounds, reducing barriers to care.</w:t>
      </w:r>
    </w:p>
    <w:p>
      <w:pPr>
        <w:pStyle w:val="FirstParagraph"/>
      </w:pPr>
      <w:r>
        <w:t xml:space="preserve">Furthermore, physical infrastructure must be adapted. Existing health centers in Spain Valencia require dedicated consultation rooms designed for the</w:t>
      </w:r>
      <w:r>
        <w:t xml:space="preserve"> </w:t>
      </w:r>
      <w:r>
        <w:rPr>
          <w:bCs/>
          <w:b/>
        </w:rPr>
        <w:t xml:space="preserve">Midwife</w:t>
      </w:r>
      <w:r>
        <w:t xml:space="preserve">, focusing on privacy and comfort rather than clinical sterility, to encourage a woman-centered approach to care.</w:t>
      </w:r>
    </w:p>
    <w:bookmarkEnd w:id="23"/>
    <w:bookmarkStart w:id="24" w:name="v.-expected-outcomes-and-benefits"/>
    <w:p>
      <w:pPr>
        <w:pStyle w:val="Heading3"/>
      </w:pPr>
      <w:r>
        <w:rPr>
          <w:iCs/>
          <w:i/>
        </w:rPr>
        <w:t xml:space="preserve">V. Expected Outcomes and Benefits</w:t>
      </w:r>
    </w:p>
    <w:p>
      <w:pPr>
        <w:pStyle w:val="FirstParagraph"/>
      </w:pPr>
      <w:r>
        <w:t xml:space="preserve">The successful execution of this project will yield measurable benefits for the healthcare system of Spain Valencia. By empowering the</w:t>
      </w:r>
      <w:r>
        <w:t xml:space="preserve"> </w:t>
      </w:r>
      <w:r>
        <w:rPr>
          <w:bCs/>
          <w:b/>
        </w:rPr>
        <w:t xml:space="preserve">Midwife</w:t>
      </w:r>
      <w:r>
        <w:t xml:space="preserve"> </w:t>
      </w:r>
      <w:r>
        <w:t xml:space="preserve">as a key stakeholder, we anticipate a reduction in unnecessary cesarean sections, which is a key metric for quality care in modern obstetrics. Furthermore, patient satisfaction scores are expected to rise due to the continuity of care provided by dedicated midwifery teams.</w:t>
      </w:r>
      <w:r>
        <w:t xml:space="preserve"> </w:t>
      </w:r>
      <w:r>
        <w:t xml:space="preserve">From an economic perspective for</w:t>
      </w:r>
      <w:r>
        <w:t xml:space="preserve"> </w:t>
      </w:r>
      <w:r>
        <w:rPr>
          <w:bCs/>
          <w:b/>
        </w:rPr>
        <w:t xml:space="preserve">Spain Valencia</w:t>
      </w:r>
      <w:r>
        <w:t xml:space="preserve">, reducing hospital stays through effective outpatient midwifery management will lower overall healthcare costs. The</w:t>
      </w:r>
      <w:r>
        <w:t xml:space="preserve"> </w:t>
      </w:r>
      <w:r>
        <w:rPr>
          <w:bCs/>
          <w:b/>
        </w:rPr>
        <w:t xml:space="preserve">Project Report</w:t>
      </w:r>
      <w:r>
        <w:t xml:space="preserve"> </w:t>
      </w:r>
      <w:r>
        <w:t xml:space="preserve">projections indicate that every patient managed by a specialized</w:t>
      </w:r>
      <w:r>
        <w:t xml:space="preserve"> </w:t>
      </w:r>
      <w:r>
        <w:rPr>
          <w:bCs/>
          <w:b/>
        </w:rPr>
        <w:t xml:space="preserve">Midwife</w:t>
      </w:r>
      <w:r>
        <w:t xml:space="preserve"> </w:t>
      </w:r>
      <w:r>
        <w:t xml:space="preserve">from admission to discharge results in a significant reduction in bed-day occupancy, allowing the public system to allocate resources more effectively.</w:t>
      </w:r>
    </w:p>
    <w:bookmarkEnd w:id="24"/>
    <w:bookmarkStart w:id="25" w:name="X01680f9e52b2af11c3b29d8aa63337f79f8dfc8"/>
    <w:p>
      <w:pPr>
        <w:pStyle w:val="Heading3"/>
      </w:pPr>
      <w:r>
        <w:rPr>
          <w:iCs/>
          <w:i/>
        </w:rPr>
        <w:t xml:space="preserve">VI. Conclusion and Strategic Recommendations</w:t>
      </w:r>
    </w:p>
    <w:p>
      <w:pPr>
        <w:pStyle w:val="FirstParagraph"/>
      </w:pPr>
      <w:r>
        <w:t xml:space="preserve">In conclusion, this</w:t>
      </w:r>
      <w:r>
        <w:t xml:space="preserve"> </w:t>
      </w:r>
      <w:r>
        <w:rPr>
          <w:bCs/>
          <w:b/>
        </w:rPr>
        <w:t xml:space="preserve">Project ReportMidwife</w:t>
      </w:r>
      <w:r>
        <w:t xml:space="preserve"> </w:t>
      </w:r>
      <w:r>
        <w:t xml:space="preserve">must be elevated from a supportive position to a primary leadership role in maternal health management.</w:t>
      </w:r>
      <w:r>
        <w:t xml:space="preserve"> </w:t>
      </w:r>
      <w:r>
        <w:t xml:space="preserve">We recommend immediate approval for pilot programs in two major districts within Spain Valencia to test these clinical pathways. Continued collaboration between policymakers, hospital administrators, and midwifery associations will be vital. By embracing this model,</w:t>
      </w:r>
      <w:r>
        <w:t xml:space="preserve"> </w:t>
      </w:r>
      <w:r>
        <w:rPr>
          <w:bCs/>
          <w:b/>
        </w:rPr>
        <w:t xml:space="preserve">Spain Valencia</w:t>
      </w:r>
      <w:r>
        <w:t xml:space="preserve"> </w:t>
      </w:r>
      <w:r>
        <w:t xml:space="preserve">can set a national benchmark for modern, patient-centered maternal health care, ensuring that the professional role of the</w:t>
      </w:r>
      <w:r>
        <w:t xml:space="preserve"> </w:t>
      </w:r>
      <w:r>
        <w:rPr>
          <w:bCs/>
          <w:b/>
        </w:rPr>
        <w:t xml:space="preserve">Midwife</w:t>
      </w:r>
      <w:r>
        <w:t xml:space="preserve"> </w:t>
      </w:r>
      <w:r>
        <w:t xml:space="preserve">is fully utilized to its maximum potential within the public 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Spain Valencia</dc:title>
  <dc:creator/>
  <dc:language>en</dc:language>
  <cp:keywords/>
  <dcterms:created xsi:type="dcterms:W3CDTF">2026-07-29T04:06:12Z</dcterms:created>
  <dcterms:modified xsi:type="dcterms:W3CDTF">2026-07-29T04:06:12Z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